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cs="宋体"/>
          <w:b/>
          <w:bCs/>
          <w:color w:val="000000"/>
          <w:sz w:val="32"/>
          <w:szCs w:val="32"/>
          <w:shd w:val="clear" w:color="auto" w:fill="FFFFFF"/>
        </w:rPr>
      </w:pPr>
    </w:p>
    <w:p>
      <w:pPr>
        <w:jc w:val="center"/>
        <w:rPr>
          <w:rFonts w:asciiTheme="minorEastAsia" w:hAnsiTheme="minorEastAsia" w:cstheme="minorEastAsia"/>
          <w:b/>
          <w:bCs/>
          <w:color w:val="222222"/>
          <w:spacing w:val="8"/>
          <w:sz w:val="72"/>
          <w:szCs w:val="72"/>
          <w:shd w:val="clear" w:color="auto" w:fill="FFFFFF"/>
        </w:rPr>
      </w:pPr>
      <w:r>
        <w:rPr>
          <w:rFonts w:hint="eastAsia" w:asciiTheme="minorEastAsia" w:hAnsiTheme="minorEastAsia" w:cstheme="minorEastAsia"/>
          <w:b/>
          <w:bCs/>
          <w:color w:val="222222"/>
          <w:spacing w:val="8"/>
          <w:sz w:val="72"/>
          <w:szCs w:val="72"/>
          <w:shd w:val="clear" w:color="auto" w:fill="FFFFFF"/>
        </w:rPr>
        <w:t>花卉租摆项目</w:t>
      </w:r>
    </w:p>
    <w:p>
      <w:pPr>
        <w:jc w:val="center"/>
        <w:rPr>
          <w:rFonts w:hAnsi="宋体" w:cs="宋体"/>
          <w:b/>
          <w:bCs/>
          <w:color w:val="000000"/>
          <w:sz w:val="52"/>
          <w:szCs w:val="52"/>
          <w:shd w:val="clear" w:color="auto" w:fill="FFFFFF"/>
        </w:rPr>
      </w:pPr>
      <w:r>
        <w:rPr>
          <w:rFonts w:hint="eastAsia" w:hAnsi="宋体" w:cs="宋体"/>
          <w:b/>
          <w:bCs/>
          <w:color w:val="000000"/>
          <w:sz w:val="52"/>
          <w:szCs w:val="52"/>
          <w:shd w:val="clear" w:color="auto" w:fill="FFFFFF"/>
        </w:rPr>
        <w:t>2022</w:t>
      </w:r>
      <w:r>
        <w:rPr>
          <w:rFonts w:hAnsi="宋体" w:cs="宋体"/>
          <w:b/>
          <w:bCs/>
          <w:color w:val="000000"/>
          <w:sz w:val="52"/>
          <w:szCs w:val="52"/>
          <w:shd w:val="clear" w:color="auto" w:fill="FFFFFF"/>
        </w:rPr>
        <w:t>年度招标</w:t>
      </w:r>
    </w:p>
    <w:p>
      <w:pPr>
        <w:jc w:val="center"/>
        <w:rPr>
          <w:rFonts w:hAnsi="宋体" w:cs="宋体"/>
          <w:b/>
          <w:color w:val="000000"/>
          <w:sz w:val="28"/>
          <w:szCs w:val="28"/>
        </w:rPr>
      </w:pPr>
      <w:r>
        <w:rPr>
          <w:rFonts w:hAnsi="宋体"/>
          <w:b/>
          <w:sz w:val="28"/>
          <w:szCs w:val="28"/>
        </w:rPr>
        <w:t>（邀请招标）</w:t>
      </w:r>
    </w:p>
    <w:p>
      <w:pPr>
        <w:jc w:val="center"/>
        <w:rPr>
          <w:rFonts w:hAnsi="宋体" w:cs="宋体"/>
          <w:b/>
          <w:color w:val="000000"/>
          <w:sz w:val="44"/>
          <w:szCs w:val="44"/>
        </w:rPr>
      </w:pPr>
      <w:r>
        <w:rPr>
          <w:rFonts w:hAnsi="宋体" w:cs="宋体"/>
          <w:b/>
          <w:color w:val="000000"/>
          <w:sz w:val="72"/>
          <w:szCs w:val="72"/>
        </w:rPr>
        <w:t>招</w:t>
      </w:r>
    </w:p>
    <w:p>
      <w:pPr>
        <w:jc w:val="center"/>
        <w:rPr>
          <w:rFonts w:hAnsi="宋体" w:cs="宋体"/>
          <w:b/>
          <w:color w:val="000000"/>
          <w:sz w:val="52"/>
          <w:szCs w:val="52"/>
        </w:rPr>
      </w:pPr>
    </w:p>
    <w:p>
      <w:pPr>
        <w:jc w:val="center"/>
        <w:rPr>
          <w:rFonts w:hAnsi="宋体" w:cs="宋体"/>
          <w:b/>
          <w:color w:val="000000"/>
          <w:sz w:val="72"/>
          <w:szCs w:val="72"/>
        </w:rPr>
      </w:pPr>
      <w:r>
        <w:rPr>
          <w:rFonts w:hAnsi="宋体" w:cs="宋体"/>
          <w:b/>
          <w:color w:val="000000"/>
          <w:sz w:val="72"/>
          <w:szCs w:val="72"/>
        </w:rPr>
        <w:t>标</w:t>
      </w:r>
    </w:p>
    <w:p>
      <w:pPr>
        <w:jc w:val="center"/>
        <w:rPr>
          <w:rFonts w:hAnsi="宋体" w:cs="宋体"/>
          <w:b/>
          <w:color w:val="000000"/>
          <w:sz w:val="52"/>
          <w:szCs w:val="52"/>
        </w:rPr>
      </w:pPr>
    </w:p>
    <w:p>
      <w:pPr>
        <w:jc w:val="center"/>
        <w:rPr>
          <w:rFonts w:hAnsi="宋体" w:cs="宋体"/>
          <w:b/>
          <w:color w:val="000000"/>
          <w:sz w:val="72"/>
          <w:szCs w:val="72"/>
        </w:rPr>
      </w:pPr>
      <w:r>
        <w:rPr>
          <w:rFonts w:hAnsi="宋体" w:cs="宋体"/>
          <w:b/>
          <w:color w:val="000000"/>
          <w:sz w:val="72"/>
          <w:szCs w:val="72"/>
        </w:rPr>
        <w:t>文</w:t>
      </w:r>
    </w:p>
    <w:p>
      <w:pPr>
        <w:jc w:val="center"/>
        <w:rPr>
          <w:rFonts w:hAnsi="宋体" w:cs="宋体"/>
          <w:b/>
          <w:color w:val="000000"/>
          <w:sz w:val="52"/>
          <w:szCs w:val="52"/>
        </w:rPr>
      </w:pPr>
    </w:p>
    <w:p>
      <w:pPr>
        <w:jc w:val="center"/>
        <w:rPr>
          <w:rFonts w:hAnsi="宋体" w:cs="宋体"/>
          <w:b/>
          <w:color w:val="000000"/>
          <w:sz w:val="72"/>
          <w:szCs w:val="72"/>
        </w:rPr>
      </w:pPr>
      <w:r>
        <w:rPr>
          <w:rFonts w:hAnsi="宋体" w:cs="宋体"/>
          <w:b/>
          <w:color w:val="000000"/>
          <w:sz w:val="72"/>
          <w:szCs w:val="72"/>
        </w:rPr>
        <w:t>件</w:t>
      </w:r>
    </w:p>
    <w:p>
      <w:pPr>
        <w:ind w:firstLine="829" w:firstLineChars="295"/>
        <w:jc w:val="left"/>
        <w:outlineLvl w:val="0"/>
        <w:rPr>
          <w:rFonts w:hAnsi="宋体" w:cs="宋体"/>
          <w:b/>
          <w:color w:val="000000"/>
          <w:sz w:val="28"/>
          <w:szCs w:val="28"/>
        </w:rPr>
      </w:pPr>
    </w:p>
    <w:p>
      <w:pPr>
        <w:ind w:firstLine="1940" w:firstLineChars="690"/>
        <w:jc w:val="left"/>
        <w:outlineLvl w:val="0"/>
        <w:rPr>
          <w:rFonts w:hAnsi="宋体" w:cs="宋体"/>
          <w:b/>
          <w:bCs/>
          <w:color w:val="000000"/>
          <w:sz w:val="44"/>
          <w:szCs w:val="44"/>
          <w:u w:val="single"/>
          <w:shd w:val="clear" w:color="auto" w:fill="FFFFFF"/>
        </w:rPr>
      </w:pPr>
      <w:r>
        <w:rPr>
          <w:rFonts w:hAnsi="宋体" w:cs="宋体"/>
          <w:b/>
          <w:color w:val="000000"/>
          <w:sz w:val="28"/>
          <w:szCs w:val="28"/>
        </w:rPr>
        <w:t>招标文件编号：KYZB2022</w:t>
      </w:r>
      <w:r>
        <w:rPr>
          <w:rFonts w:hint="eastAsia" w:hAnsi="宋体" w:cs="宋体"/>
          <w:b/>
          <w:color w:val="000000"/>
          <w:sz w:val="28"/>
          <w:szCs w:val="28"/>
        </w:rPr>
        <w:t>1018</w:t>
      </w:r>
      <w:r>
        <w:rPr>
          <w:rFonts w:hAnsi="宋体" w:cs="宋体"/>
          <w:b/>
          <w:color w:val="000000"/>
          <w:sz w:val="28"/>
          <w:szCs w:val="28"/>
        </w:rPr>
        <w:t>-00</w:t>
      </w:r>
      <w:r>
        <w:rPr>
          <w:rFonts w:hint="eastAsia" w:hAnsi="宋体" w:cs="宋体"/>
          <w:b/>
          <w:color w:val="000000"/>
          <w:sz w:val="28"/>
          <w:szCs w:val="28"/>
        </w:rPr>
        <w:t>1</w:t>
      </w:r>
    </w:p>
    <w:p>
      <w:pPr>
        <w:rPr>
          <w:rFonts w:hAnsi="宋体" w:cs="宋体"/>
          <w:b/>
          <w:color w:val="000000"/>
          <w:sz w:val="28"/>
          <w:szCs w:val="28"/>
        </w:rPr>
      </w:pPr>
    </w:p>
    <w:p>
      <w:pPr>
        <w:ind w:firstLine="1940" w:firstLineChars="690"/>
        <w:rPr>
          <w:rFonts w:hAnsi="宋体" w:cs="宋体"/>
          <w:b/>
          <w:color w:val="000000"/>
          <w:sz w:val="28"/>
          <w:szCs w:val="28"/>
        </w:rPr>
      </w:pPr>
      <w:r>
        <w:rPr>
          <w:rFonts w:hAnsi="宋体" w:cs="宋体"/>
          <w:b/>
          <w:color w:val="000000"/>
          <w:sz w:val="28"/>
          <w:szCs w:val="28"/>
        </w:rPr>
        <w:t>招标单位：旷远能源股份有限公司</w:t>
      </w:r>
    </w:p>
    <w:p>
      <w:pPr>
        <w:rPr>
          <w:rFonts w:hAnsi="宋体" w:cs="宋体"/>
          <w:b/>
          <w:color w:val="000000"/>
          <w:sz w:val="28"/>
          <w:szCs w:val="28"/>
        </w:rPr>
      </w:pPr>
    </w:p>
    <w:p>
      <w:pPr>
        <w:ind w:firstLine="1940" w:firstLineChars="690"/>
        <w:rPr>
          <w:rFonts w:hAnsi="宋体" w:cs="宋体"/>
          <w:b/>
          <w:color w:val="000000"/>
          <w:sz w:val="28"/>
          <w:szCs w:val="28"/>
        </w:rPr>
      </w:pPr>
      <w:r>
        <w:rPr>
          <w:rFonts w:hAnsi="宋体" w:cs="宋体"/>
          <w:b/>
          <w:color w:val="000000"/>
          <w:sz w:val="28"/>
          <w:szCs w:val="28"/>
        </w:rPr>
        <w:t>时   间：2022年</w:t>
      </w:r>
      <w:r>
        <w:rPr>
          <w:rFonts w:hint="eastAsia" w:hAnsi="宋体" w:cs="宋体"/>
          <w:b/>
          <w:color w:val="000000"/>
          <w:sz w:val="28"/>
          <w:szCs w:val="28"/>
        </w:rPr>
        <w:t>10</w:t>
      </w:r>
      <w:r>
        <w:rPr>
          <w:rFonts w:hAnsi="宋体" w:cs="宋体"/>
          <w:b/>
          <w:color w:val="000000"/>
          <w:sz w:val="28"/>
          <w:szCs w:val="28"/>
        </w:rPr>
        <w:t>月</w:t>
      </w:r>
      <w:r>
        <w:rPr>
          <w:rFonts w:hint="eastAsia" w:hAnsi="宋体" w:cs="宋体"/>
          <w:b/>
          <w:color w:val="000000"/>
          <w:sz w:val="28"/>
          <w:szCs w:val="28"/>
        </w:rPr>
        <w:t>18</w:t>
      </w:r>
      <w:r>
        <w:rPr>
          <w:rFonts w:hAnsi="宋体" w:cs="宋体"/>
          <w:b/>
          <w:color w:val="000000"/>
          <w:sz w:val="28"/>
          <w:szCs w:val="28"/>
        </w:rPr>
        <w:t>日</w:t>
      </w:r>
    </w:p>
    <w:p>
      <w:pPr>
        <w:ind w:firstLine="1940" w:firstLineChars="690"/>
        <w:rPr>
          <w:rFonts w:hAnsi="宋体" w:cs="宋体"/>
          <w:b/>
          <w:color w:val="000000"/>
          <w:sz w:val="28"/>
          <w:szCs w:val="28"/>
        </w:rPr>
      </w:pPr>
    </w:p>
    <w:p>
      <w:pPr>
        <w:ind w:firstLine="1940" w:firstLineChars="690"/>
        <w:rPr>
          <w:rFonts w:hAnsi="宋体" w:cs="宋体"/>
          <w:b/>
          <w:color w:val="000000"/>
          <w:sz w:val="28"/>
          <w:szCs w:val="28"/>
        </w:rPr>
        <w:sectPr>
          <w:headerReference r:id="rId3" w:type="default"/>
          <w:footerReference r:id="rId4" w:type="default"/>
          <w:pgSz w:w="11906" w:h="16838"/>
          <w:pgMar w:top="850" w:right="907" w:bottom="850" w:left="907" w:header="851" w:footer="992" w:gutter="0"/>
          <w:cols w:space="425" w:num="1"/>
          <w:docGrid w:type="lines" w:linePitch="312" w:charSpace="0"/>
        </w:sectPr>
      </w:pPr>
    </w:p>
    <w:p>
      <w:pPr>
        <w:ind w:firstLine="1932" w:firstLineChars="690"/>
        <w:rPr>
          <w:rFonts w:hAnsi="宋体" w:cs="宋体"/>
          <w:b/>
          <w:color w:val="000000"/>
          <w:sz w:val="28"/>
          <w:szCs w:val="28"/>
        </w:rPr>
      </w:pPr>
    </w:p>
    <w:p>
      <w:pPr>
        <w:widowControl/>
        <w:rPr>
          <w:rFonts w:ascii="宋体" w:hAnsi="宋体" w:eastAsia="宋体" w:cs="宋体"/>
          <w:b/>
          <w:color w:val="2B2B2B"/>
          <w:kern w:val="0"/>
          <w:szCs w:val="21"/>
        </w:rPr>
      </w:pPr>
    </w:p>
    <w:p>
      <w:pPr>
        <w:widowControl/>
        <w:rPr>
          <w:rFonts w:ascii="宋体" w:hAnsi="宋体" w:eastAsia="宋体" w:cs="宋体"/>
          <w:b/>
          <w:color w:val="2B2B2B"/>
          <w:kern w:val="0"/>
          <w:szCs w:val="21"/>
        </w:rPr>
      </w:pPr>
    </w:p>
    <w:p>
      <w:pPr>
        <w:widowControl/>
        <w:rPr>
          <w:rFonts w:ascii="宋体" w:hAnsi="宋体" w:eastAsia="宋体" w:cs="宋体"/>
          <w:b/>
          <w:color w:val="2B2B2B"/>
          <w:kern w:val="0"/>
          <w:szCs w:val="21"/>
        </w:rPr>
      </w:pPr>
    </w:p>
    <w:p>
      <w:pPr>
        <w:jc w:val="center"/>
        <w:rPr>
          <w:rFonts w:ascii="宋体" w:hAnsi="宋体"/>
          <w:b/>
          <w:sz w:val="52"/>
          <w:szCs w:val="52"/>
        </w:rPr>
      </w:pPr>
      <w:r>
        <w:rPr>
          <w:rFonts w:hint="eastAsia" w:ascii="宋体" w:hAnsi="宋体"/>
          <w:b/>
          <w:sz w:val="52"/>
          <w:szCs w:val="52"/>
        </w:rPr>
        <w:t>总目录</w:t>
      </w:r>
    </w:p>
    <w:p>
      <w:pPr>
        <w:jc w:val="center"/>
        <w:rPr>
          <w:rFonts w:ascii="宋体" w:hAnsi="宋体"/>
          <w:b/>
          <w:sz w:val="52"/>
          <w:szCs w:val="52"/>
        </w:rPr>
      </w:pPr>
    </w:p>
    <w:p>
      <w:pPr>
        <w:jc w:val="center"/>
        <w:rPr>
          <w:rFonts w:ascii="宋体" w:hAnsi="宋体"/>
          <w:sz w:val="28"/>
          <w:szCs w:val="28"/>
        </w:rPr>
      </w:pPr>
      <w:r>
        <w:rPr>
          <w:rFonts w:hint="eastAsia" w:ascii="宋体" w:hAnsi="宋体"/>
          <w:sz w:val="28"/>
          <w:szCs w:val="28"/>
        </w:rPr>
        <w:t>第一部分投标邀请书……………………………2</w:t>
      </w:r>
    </w:p>
    <w:p>
      <w:pPr>
        <w:jc w:val="center"/>
        <w:rPr>
          <w:rFonts w:ascii="宋体" w:hAnsi="宋体"/>
          <w:sz w:val="28"/>
          <w:szCs w:val="28"/>
        </w:rPr>
      </w:pPr>
      <w:r>
        <w:rPr>
          <w:rFonts w:hint="eastAsia" w:ascii="宋体" w:hAnsi="宋体"/>
          <w:sz w:val="28"/>
          <w:szCs w:val="28"/>
        </w:rPr>
        <w:t>第二部分投标人须知……………………………3</w:t>
      </w:r>
    </w:p>
    <w:p>
      <w:pPr>
        <w:jc w:val="center"/>
        <w:rPr>
          <w:rFonts w:ascii="宋体" w:hAnsi="宋体"/>
          <w:sz w:val="28"/>
          <w:szCs w:val="28"/>
        </w:rPr>
      </w:pPr>
      <w:r>
        <w:rPr>
          <w:rFonts w:hint="eastAsia" w:ascii="宋体" w:hAnsi="宋体"/>
          <w:sz w:val="28"/>
          <w:szCs w:val="28"/>
        </w:rPr>
        <w:t>第三部分采购合同………………………………12</w:t>
      </w:r>
    </w:p>
    <w:p>
      <w:pPr>
        <w:jc w:val="center"/>
        <w:rPr>
          <w:rFonts w:ascii="宋体" w:hAnsi="宋体"/>
          <w:sz w:val="28"/>
          <w:szCs w:val="28"/>
        </w:rPr>
      </w:pPr>
      <w:r>
        <w:rPr>
          <w:rFonts w:hint="eastAsia" w:ascii="宋体" w:hAnsi="宋体"/>
          <w:sz w:val="28"/>
          <w:szCs w:val="28"/>
        </w:rPr>
        <w:t>第四部分投标内容及技术规范…………………14</w:t>
      </w:r>
    </w:p>
    <w:p>
      <w:pPr>
        <w:jc w:val="center"/>
        <w:rPr>
          <w:rFonts w:ascii="宋体" w:hAnsi="宋体"/>
          <w:sz w:val="28"/>
          <w:szCs w:val="28"/>
        </w:rPr>
      </w:pPr>
      <w:r>
        <w:rPr>
          <w:rFonts w:hint="eastAsia" w:ascii="宋体" w:hAnsi="宋体"/>
          <w:sz w:val="28"/>
          <w:szCs w:val="28"/>
        </w:rPr>
        <w:t>第五部分投标文件格式…………………………15</w:t>
      </w:r>
    </w:p>
    <w:p>
      <w:pPr>
        <w:widowControl/>
        <w:jc w:val="center"/>
        <w:rPr>
          <w:rFonts w:ascii="宋体" w:hAnsi="宋体"/>
          <w:b/>
          <w:sz w:val="48"/>
          <w:szCs w:val="48"/>
        </w:rPr>
      </w:pPr>
    </w:p>
    <w:p>
      <w:pPr>
        <w:widowControl/>
        <w:spacing w:line="276" w:lineRule="auto"/>
        <w:jc w:val="center"/>
        <w:rPr>
          <w:rFonts w:asciiTheme="minorEastAsia" w:hAnsiTheme="minorEastAsia"/>
          <w:b/>
          <w:sz w:val="48"/>
          <w:szCs w:val="48"/>
        </w:rPr>
      </w:pPr>
    </w:p>
    <w:p>
      <w:pPr>
        <w:widowControl/>
        <w:spacing w:line="276" w:lineRule="auto"/>
        <w:jc w:val="center"/>
        <w:rPr>
          <w:rFonts w:asciiTheme="minorEastAsia" w:hAnsiTheme="minorEastAsia"/>
          <w:b/>
          <w:sz w:val="48"/>
          <w:szCs w:val="48"/>
        </w:rPr>
      </w:pPr>
    </w:p>
    <w:p>
      <w:pPr>
        <w:widowControl/>
        <w:spacing w:line="276" w:lineRule="auto"/>
        <w:jc w:val="center"/>
        <w:rPr>
          <w:rFonts w:asciiTheme="minorEastAsia" w:hAnsiTheme="minorEastAsia"/>
          <w:b/>
          <w:sz w:val="48"/>
          <w:szCs w:val="48"/>
        </w:rPr>
      </w:pPr>
    </w:p>
    <w:p>
      <w:pPr>
        <w:widowControl/>
        <w:spacing w:line="276" w:lineRule="auto"/>
        <w:jc w:val="center"/>
        <w:rPr>
          <w:rFonts w:asciiTheme="minorEastAsia" w:hAnsiTheme="minorEastAsia"/>
          <w:b/>
          <w:sz w:val="48"/>
          <w:szCs w:val="48"/>
        </w:rPr>
      </w:pPr>
    </w:p>
    <w:p>
      <w:pPr>
        <w:widowControl/>
        <w:spacing w:line="276" w:lineRule="auto"/>
        <w:jc w:val="center"/>
        <w:rPr>
          <w:rFonts w:asciiTheme="minorEastAsia" w:hAnsiTheme="minorEastAsia"/>
          <w:b/>
          <w:sz w:val="48"/>
          <w:szCs w:val="48"/>
        </w:rPr>
      </w:pPr>
    </w:p>
    <w:p>
      <w:pPr>
        <w:widowControl/>
        <w:spacing w:line="276" w:lineRule="auto"/>
        <w:jc w:val="center"/>
        <w:rPr>
          <w:rFonts w:asciiTheme="minorEastAsia" w:hAnsiTheme="minorEastAsia"/>
          <w:b/>
          <w:sz w:val="48"/>
          <w:szCs w:val="48"/>
        </w:rPr>
      </w:pPr>
    </w:p>
    <w:p>
      <w:pPr>
        <w:widowControl/>
        <w:spacing w:line="276" w:lineRule="auto"/>
        <w:jc w:val="center"/>
        <w:rPr>
          <w:rFonts w:asciiTheme="minorEastAsia" w:hAnsiTheme="minorEastAsia"/>
          <w:b/>
          <w:sz w:val="48"/>
          <w:szCs w:val="48"/>
        </w:rPr>
      </w:pPr>
    </w:p>
    <w:p>
      <w:pPr>
        <w:widowControl/>
        <w:spacing w:line="276" w:lineRule="auto"/>
        <w:rPr>
          <w:rFonts w:asciiTheme="minorEastAsia" w:hAnsiTheme="minorEastAsia"/>
          <w:b/>
          <w:sz w:val="48"/>
          <w:szCs w:val="48"/>
        </w:rPr>
      </w:pPr>
    </w:p>
    <w:p>
      <w:pPr>
        <w:widowControl/>
        <w:spacing w:line="276" w:lineRule="auto"/>
        <w:jc w:val="center"/>
        <w:rPr>
          <w:rFonts w:asciiTheme="minorEastAsia" w:hAnsiTheme="minorEastAsia"/>
          <w:b/>
          <w:sz w:val="48"/>
          <w:szCs w:val="48"/>
        </w:rPr>
      </w:pPr>
    </w:p>
    <w:p>
      <w:pPr>
        <w:widowControl/>
        <w:spacing w:line="276" w:lineRule="auto"/>
        <w:jc w:val="center"/>
        <w:rPr>
          <w:rFonts w:cs="宋体" w:asciiTheme="minorEastAsia" w:hAnsiTheme="minorEastAsia"/>
          <w:b/>
          <w:color w:val="2B2B2B"/>
          <w:kern w:val="0"/>
          <w:sz w:val="72"/>
          <w:szCs w:val="72"/>
        </w:rPr>
      </w:pPr>
      <w:r>
        <w:rPr>
          <w:rFonts w:hint="eastAsia" w:asciiTheme="minorEastAsia" w:hAnsiTheme="minorEastAsia"/>
          <w:b/>
          <w:sz w:val="48"/>
          <w:szCs w:val="48"/>
        </w:rPr>
        <w:t>第一部分投标邀请书</w:t>
      </w:r>
    </w:p>
    <w:p>
      <w:pPr>
        <w:widowControl/>
        <w:spacing w:before="100" w:beforeAutospacing="1" w:after="100" w:afterAutospacing="1" w:line="276" w:lineRule="auto"/>
        <w:ind w:firstLine="700" w:firstLineChars="250"/>
        <w:jc w:val="left"/>
        <w:rPr>
          <w:rFonts w:cs="宋体" w:asciiTheme="minorEastAsia" w:hAnsiTheme="minorEastAsia"/>
          <w:b/>
          <w:bCs/>
          <w:kern w:val="0"/>
          <w:sz w:val="28"/>
          <w:szCs w:val="28"/>
        </w:rPr>
      </w:pPr>
      <w:r>
        <w:rPr>
          <w:rFonts w:hint="eastAsia" w:cs="宋体" w:asciiTheme="minorEastAsia" w:hAnsiTheme="minorEastAsia"/>
          <w:b/>
          <w:color w:val="2B2B2B"/>
          <w:kern w:val="0"/>
          <w:sz w:val="28"/>
          <w:szCs w:val="28"/>
        </w:rPr>
        <w:t>兹有旷远集团旗下分子公司：旷远能源股份有限公司、福建旷盈鑫市政工程有限公司、</w:t>
      </w:r>
      <w:r>
        <w:rPr>
          <w:rFonts w:hint="eastAsia" w:cs="宋体" w:asciiTheme="minorEastAsia" w:hAnsiTheme="minorEastAsia"/>
          <w:b/>
          <w:kern w:val="0"/>
          <w:sz w:val="28"/>
          <w:szCs w:val="28"/>
        </w:rPr>
        <w:t>莆田盛锦工程技术服务有限公司、福建泰喆有限公司、旷远（福建）科技有限公司、福建旷远酒店有限公司就</w:t>
      </w:r>
      <w:r>
        <w:rPr>
          <w:rFonts w:hint="eastAsia" w:cs="宋体" w:asciiTheme="minorEastAsia" w:hAnsiTheme="minorEastAsia"/>
          <w:b/>
          <w:color w:val="2B2B2B"/>
          <w:kern w:val="0"/>
          <w:sz w:val="28"/>
          <w:szCs w:val="28"/>
        </w:rPr>
        <w:t>2022年度花卉租摆项目</w:t>
      </w:r>
      <w:r>
        <w:rPr>
          <w:rFonts w:cs="宋体" w:asciiTheme="minorEastAsia" w:hAnsiTheme="minorEastAsia"/>
          <w:b/>
          <w:color w:val="2B2B2B"/>
          <w:sz w:val="28"/>
          <w:szCs w:val="28"/>
        </w:rPr>
        <w:t>招标</w:t>
      </w:r>
      <w:r>
        <w:rPr>
          <w:rFonts w:hint="eastAsia" w:cs="宋体" w:asciiTheme="minorEastAsia" w:hAnsiTheme="minorEastAsia"/>
          <w:b/>
          <w:bCs/>
          <w:kern w:val="0"/>
          <w:sz w:val="28"/>
          <w:szCs w:val="28"/>
        </w:rPr>
        <w:t>，现诚邀贵单位参加投标，提供贵单位的最优价格、服务方案等。</w:t>
      </w:r>
      <w:r>
        <w:rPr>
          <w:rFonts w:cs="宋体" w:asciiTheme="minorEastAsia" w:hAnsiTheme="minorEastAsia"/>
          <w:b/>
          <w:sz w:val="28"/>
          <w:szCs w:val="28"/>
        </w:rPr>
        <w:t>本次为邀请招标，现邀请各合格投标单位提交密封投标文件</w:t>
      </w:r>
      <w:r>
        <w:rPr>
          <w:rFonts w:hint="eastAsia" w:cs="宋体" w:asciiTheme="minorEastAsia" w:hAnsiTheme="minorEastAsia"/>
          <w:b/>
          <w:sz w:val="28"/>
          <w:szCs w:val="28"/>
        </w:rPr>
        <w:t>。</w:t>
      </w:r>
    </w:p>
    <w:p>
      <w:pPr>
        <w:widowControl/>
        <w:snapToGrid w:val="0"/>
        <w:spacing w:after="100" w:afterAutospacing="1" w:line="276" w:lineRule="auto"/>
        <w:contextualSpacing/>
        <w:jc w:val="left"/>
        <w:rPr>
          <w:rFonts w:cs="宋体" w:asciiTheme="minorEastAsia" w:hAnsiTheme="minorEastAsia"/>
          <w:b/>
          <w:color w:val="2B2B2B"/>
          <w:kern w:val="0"/>
          <w:sz w:val="28"/>
          <w:szCs w:val="28"/>
        </w:rPr>
      </w:pPr>
      <w:r>
        <w:rPr>
          <w:rFonts w:hint="eastAsia" w:cs="宋体" w:asciiTheme="minorEastAsia" w:hAnsiTheme="minorEastAsia"/>
          <w:b/>
          <w:color w:val="2B2B2B"/>
          <w:kern w:val="0"/>
          <w:sz w:val="28"/>
          <w:szCs w:val="28"/>
        </w:rPr>
        <w:t>一、招标项目编号：</w:t>
      </w:r>
      <w:r>
        <w:rPr>
          <w:rFonts w:cs="宋体" w:asciiTheme="minorEastAsia" w:hAnsiTheme="minorEastAsia"/>
          <w:b/>
          <w:color w:val="000000"/>
          <w:sz w:val="28"/>
          <w:szCs w:val="28"/>
        </w:rPr>
        <w:t>KYZB2022</w:t>
      </w:r>
      <w:r>
        <w:rPr>
          <w:rFonts w:hint="eastAsia" w:cs="宋体" w:asciiTheme="minorEastAsia" w:hAnsiTheme="minorEastAsia"/>
          <w:b/>
          <w:color w:val="000000"/>
          <w:sz w:val="28"/>
          <w:szCs w:val="28"/>
        </w:rPr>
        <w:t>1018-001</w:t>
      </w:r>
    </w:p>
    <w:p>
      <w:pPr>
        <w:widowControl/>
        <w:snapToGrid w:val="0"/>
        <w:spacing w:after="100" w:afterAutospacing="1" w:line="276" w:lineRule="auto"/>
        <w:contextualSpacing/>
        <w:jc w:val="left"/>
        <w:rPr>
          <w:rFonts w:cs="宋体" w:asciiTheme="minorEastAsia" w:hAnsiTheme="minorEastAsia"/>
          <w:b/>
          <w:color w:val="2B2B2B"/>
          <w:kern w:val="0"/>
          <w:sz w:val="28"/>
          <w:szCs w:val="28"/>
        </w:rPr>
      </w:pPr>
      <w:r>
        <w:rPr>
          <w:rFonts w:hint="eastAsia" w:cs="宋体" w:asciiTheme="minorEastAsia" w:hAnsiTheme="minorEastAsia"/>
          <w:b/>
          <w:color w:val="2B2B2B"/>
          <w:kern w:val="0"/>
          <w:sz w:val="28"/>
          <w:szCs w:val="28"/>
        </w:rPr>
        <w:t>二、招标项目名称：2022年度花卉租摆项目招标</w:t>
      </w:r>
    </w:p>
    <w:p>
      <w:pPr>
        <w:widowControl/>
        <w:snapToGrid w:val="0"/>
        <w:spacing w:after="100" w:afterAutospacing="1" w:line="276" w:lineRule="auto"/>
        <w:contextualSpacing/>
        <w:jc w:val="left"/>
        <w:rPr>
          <w:rFonts w:cs="宋体" w:asciiTheme="minorEastAsia" w:hAnsiTheme="minorEastAsia"/>
          <w:b/>
          <w:color w:val="2B2B2B"/>
          <w:kern w:val="0"/>
          <w:sz w:val="28"/>
          <w:szCs w:val="28"/>
        </w:rPr>
      </w:pPr>
      <w:r>
        <w:rPr>
          <w:rFonts w:hint="eastAsia" w:cs="宋体" w:asciiTheme="minorEastAsia" w:hAnsiTheme="minorEastAsia"/>
          <w:b/>
          <w:color w:val="2B2B2B"/>
          <w:kern w:val="0"/>
          <w:sz w:val="28"/>
          <w:szCs w:val="28"/>
        </w:rPr>
        <w:t>三、招标人：旷远能源股份有限公司</w:t>
      </w:r>
    </w:p>
    <w:p>
      <w:pPr>
        <w:widowControl/>
        <w:snapToGrid w:val="0"/>
        <w:spacing w:after="100" w:afterAutospacing="1" w:line="276" w:lineRule="auto"/>
        <w:contextualSpacing/>
        <w:jc w:val="left"/>
        <w:rPr>
          <w:rFonts w:cs="宋体" w:asciiTheme="minorEastAsia" w:hAnsiTheme="minorEastAsia"/>
          <w:b/>
          <w:color w:val="2B2B2B"/>
          <w:kern w:val="0"/>
          <w:sz w:val="28"/>
          <w:szCs w:val="28"/>
        </w:rPr>
      </w:pPr>
      <w:r>
        <w:rPr>
          <w:rFonts w:hint="eastAsia" w:cs="宋体" w:asciiTheme="minorEastAsia" w:hAnsiTheme="minorEastAsia"/>
          <w:b/>
          <w:color w:val="2B2B2B"/>
          <w:kern w:val="0"/>
          <w:sz w:val="28"/>
          <w:szCs w:val="28"/>
        </w:rPr>
        <w:t>四、招标人地址：莆田市荔城区海丰中街998号旷远办公大楼6楼</w:t>
      </w:r>
    </w:p>
    <w:p>
      <w:pPr>
        <w:widowControl/>
        <w:snapToGrid w:val="0"/>
        <w:spacing w:after="100" w:afterAutospacing="1" w:line="276" w:lineRule="auto"/>
        <w:contextualSpacing/>
        <w:jc w:val="left"/>
        <w:rPr>
          <w:rFonts w:cs="宋体" w:asciiTheme="minorEastAsia" w:hAnsiTheme="minorEastAsia"/>
          <w:b/>
          <w:color w:val="2B2B2B"/>
          <w:kern w:val="0"/>
          <w:sz w:val="28"/>
          <w:szCs w:val="28"/>
        </w:rPr>
      </w:pPr>
      <w:r>
        <w:rPr>
          <w:rFonts w:hint="eastAsia" w:cs="宋体" w:asciiTheme="minorEastAsia" w:hAnsiTheme="minorEastAsia"/>
          <w:b/>
          <w:color w:val="2B2B2B"/>
          <w:kern w:val="0"/>
          <w:sz w:val="28"/>
          <w:szCs w:val="28"/>
        </w:rPr>
        <w:t>五、投标保证金：无</w:t>
      </w:r>
    </w:p>
    <w:p>
      <w:pPr>
        <w:widowControl/>
        <w:snapToGrid w:val="0"/>
        <w:spacing w:after="100" w:afterAutospacing="1" w:line="276" w:lineRule="auto"/>
        <w:contextualSpacing/>
        <w:jc w:val="left"/>
        <w:rPr>
          <w:rFonts w:cs="宋体" w:asciiTheme="minorEastAsia" w:hAnsiTheme="minorEastAsia"/>
          <w:b/>
          <w:color w:val="2B2B2B"/>
          <w:kern w:val="0"/>
          <w:sz w:val="28"/>
          <w:szCs w:val="28"/>
        </w:rPr>
      </w:pPr>
      <w:r>
        <w:rPr>
          <w:rFonts w:hint="eastAsia" w:cs="宋体" w:asciiTheme="minorEastAsia" w:hAnsiTheme="minorEastAsia"/>
          <w:b/>
          <w:color w:val="2B2B2B"/>
          <w:kern w:val="0"/>
          <w:sz w:val="28"/>
          <w:szCs w:val="28"/>
        </w:rPr>
        <w:t>六、年度合作时间： 中标单位合同签定时间起一年</w:t>
      </w: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宋体" w:hAnsi="宋体"/>
          <w:sz w:val="44"/>
          <w:szCs w:val="44"/>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spacing w:line="360" w:lineRule="auto"/>
        <w:jc w:val="center"/>
        <w:rPr>
          <w:rFonts w:ascii="宋体" w:hAnsi="宋体"/>
          <w:sz w:val="44"/>
          <w:szCs w:val="44"/>
        </w:rPr>
      </w:pPr>
      <w:r>
        <w:rPr>
          <w:rFonts w:hint="eastAsia" w:ascii="宋体" w:hAnsi="宋体"/>
          <w:sz w:val="44"/>
          <w:szCs w:val="44"/>
        </w:rPr>
        <w:t>第二部分  投标人须知</w:t>
      </w:r>
    </w:p>
    <w:p>
      <w:pPr>
        <w:spacing w:line="360" w:lineRule="auto"/>
        <w:rPr>
          <w:rFonts w:ascii="宋体" w:hAnsi="宋体"/>
          <w:sz w:val="44"/>
          <w:szCs w:val="44"/>
        </w:rPr>
      </w:pPr>
    </w:p>
    <w:p>
      <w:pPr>
        <w:spacing w:line="360" w:lineRule="auto"/>
        <w:jc w:val="center"/>
        <w:rPr>
          <w:rFonts w:ascii="宋体" w:hAnsi="宋体"/>
          <w:sz w:val="24"/>
          <w:szCs w:val="24"/>
        </w:rPr>
      </w:pPr>
      <w:r>
        <w:rPr>
          <w:rFonts w:hint="eastAsia" w:ascii="宋体" w:hAnsi="宋体"/>
          <w:sz w:val="24"/>
          <w:szCs w:val="24"/>
        </w:rPr>
        <w:t>投标人须知前附表…………………………………4</w:t>
      </w:r>
    </w:p>
    <w:p>
      <w:pPr>
        <w:pStyle w:val="43"/>
        <w:numPr>
          <w:ilvl w:val="0"/>
          <w:numId w:val="1"/>
        </w:numPr>
        <w:spacing w:line="360" w:lineRule="auto"/>
        <w:ind w:firstLineChars="0"/>
        <w:jc w:val="center"/>
        <w:rPr>
          <w:rFonts w:ascii="宋体" w:hAnsi="宋体"/>
          <w:sz w:val="24"/>
          <w:szCs w:val="24"/>
        </w:rPr>
      </w:pPr>
      <w:r>
        <w:rPr>
          <w:rFonts w:hint="eastAsia" w:ascii="宋体" w:hAnsi="宋体"/>
          <w:sz w:val="24"/>
          <w:szCs w:val="24"/>
        </w:rPr>
        <w:t>总则……………………………………………5</w:t>
      </w:r>
    </w:p>
    <w:p>
      <w:pPr>
        <w:pStyle w:val="43"/>
        <w:numPr>
          <w:ilvl w:val="0"/>
          <w:numId w:val="1"/>
        </w:numPr>
        <w:spacing w:line="360" w:lineRule="auto"/>
        <w:ind w:firstLineChars="0"/>
        <w:jc w:val="center"/>
        <w:rPr>
          <w:rFonts w:ascii="宋体" w:hAnsi="宋体"/>
          <w:sz w:val="24"/>
          <w:szCs w:val="24"/>
        </w:rPr>
      </w:pPr>
      <w:r>
        <w:rPr>
          <w:rFonts w:hint="eastAsia" w:ascii="宋体" w:hAnsi="宋体"/>
          <w:sz w:val="24"/>
          <w:szCs w:val="24"/>
        </w:rPr>
        <w:t>投标文件………………………………………6</w:t>
      </w:r>
    </w:p>
    <w:p>
      <w:pPr>
        <w:pStyle w:val="43"/>
        <w:numPr>
          <w:ilvl w:val="0"/>
          <w:numId w:val="1"/>
        </w:numPr>
        <w:spacing w:line="360" w:lineRule="auto"/>
        <w:ind w:firstLineChars="0"/>
        <w:jc w:val="center"/>
        <w:rPr>
          <w:rFonts w:ascii="宋体" w:hAnsi="宋体"/>
          <w:sz w:val="24"/>
          <w:szCs w:val="24"/>
        </w:rPr>
      </w:pPr>
      <w:r>
        <w:rPr>
          <w:rFonts w:hint="eastAsia" w:ascii="宋体" w:hAnsi="宋体"/>
          <w:sz w:val="24"/>
          <w:szCs w:val="24"/>
        </w:rPr>
        <w:t>投标文件的编制………………………………7</w:t>
      </w:r>
    </w:p>
    <w:p>
      <w:pPr>
        <w:pStyle w:val="43"/>
        <w:numPr>
          <w:ilvl w:val="0"/>
          <w:numId w:val="1"/>
        </w:numPr>
        <w:spacing w:line="360" w:lineRule="auto"/>
        <w:ind w:firstLineChars="0"/>
        <w:jc w:val="center"/>
        <w:rPr>
          <w:rFonts w:ascii="宋体" w:hAnsi="宋体"/>
          <w:sz w:val="24"/>
          <w:szCs w:val="24"/>
        </w:rPr>
      </w:pPr>
      <w:r>
        <w:rPr>
          <w:rFonts w:hint="eastAsia" w:ascii="宋体" w:hAnsi="宋体"/>
          <w:sz w:val="24"/>
          <w:szCs w:val="24"/>
        </w:rPr>
        <w:t>投标文件的提交………………………………9</w:t>
      </w:r>
    </w:p>
    <w:p>
      <w:pPr>
        <w:pStyle w:val="43"/>
        <w:numPr>
          <w:ilvl w:val="0"/>
          <w:numId w:val="1"/>
        </w:numPr>
        <w:spacing w:line="360" w:lineRule="auto"/>
        <w:ind w:firstLineChars="0"/>
        <w:jc w:val="center"/>
        <w:rPr>
          <w:rFonts w:ascii="宋体" w:hAnsi="宋体"/>
          <w:sz w:val="24"/>
          <w:szCs w:val="24"/>
        </w:rPr>
      </w:pPr>
      <w:r>
        <w:rPr>
          <w:rFonts w:hint="eastAsia" w:ascii="宋体" w:hAnsi="宋体"/>
          <w:sz w:val="24"/>
          <w:szCs w:val="24"/>
        </w:rPr>
        <w:t>开标与评标……………………………………10</w:t>
      </w:r>
    </w:p>
    <w:p>
      <w:pPr>
        <w:pStyle w:val="43"/>
        <w:numPr>
          <w:ilvl w:val="0"/>
          <w:numId w:val="1"/>
        </w:numPr>
        <w:spacing w:line="360" w:lineRule="auto"/>
        <w:ind w:firstLineChars="0"/>
        <w:jc w:val="center"/>
        <w:rPr>
          <w:rFonts w:ascii="宋体" w:hAnsi="宋体"/>
          <w:sz w:val="24"/>
          <w:szCs w:val="24"/>
        </w:rPr>
      </w:pPr>
      <w:r>
        <w:rPr>
          <w:rFonts w:hint="eastAsia" w:ascii="宋体" w:hAnsi="宋体"/>
          <w:sz w:val="24"/>
          <w:szCs w:val="24"/>
        </w:rPr>
        <w:t>定标与合同签订………………………………11</w:t>
      </w:r>
    </w:p>
    <w:p>
      <w:pPr>
        <w:pStyle w:val="43"/>
        <w:numPr>
          <w:ilvl w:val="0"/>
          <w:numId w:val="1"/>
        </w:numPr>
        <w:spacing w:line="360" w:lineRule="auto"/>
        <w:ind w:firstLineChars="0"/>
        <w:jc w:val="center"/>
        <w:rPr>
          <w:rFonts w:ascii="宋体" w:hAnsi="宋体"/>
          <w:sz w:val="24"/>
          <w:szCs w:val="24"/>
        </w:rPr>
      </w:pPr>
      <w:r>
        <w:rPr>
          <w:rFonts w:hint="eastAsia" w:ascii="宋体" w:hAnsi="宋体"/>
          <w:sz w:val="24"/>
          <w:szCs w:val="24"/>
        </w:rPr>
        <w:t>其他……………………………………………11</w:t>
      </w: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center"/>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jc w:val="center"/>
        <w:rPr>
          <w:rFonts w:ascii="宋体" w:hAnsi="宋体"/>
          <w:b/>
          <w:bCs/>
          <w:sz w:val="30"/>
          <w:szCs w:val="30"/>
        </w:rPr>
      </w:pPr>
      <w:r>
        <w:rPr>
          <w:rFonts w:hint="eastAsia" w:ascii="宋体" w:hAnsi="宋体"/>
          <w:b/>
          <w:bCs/>
          <w:sz w:val="30"/>
          <w:szCs w:val="30"/>
        </w:rPr>
        <w:t>投标人须知前附表</w:t>
      </w:r>
    </w:p>
    <w:tbl>
      <w:tblPr>
        <w:tblStyle w:val="12"/>
        <w:tblpPr w:leftFromText="180" w:rightFromText="180" w:vertAnchor="text" w:horzAnchor="margin" w:tblpX="250" w:tblpY="9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Align w:val="center"/>
          </w:tcPr>
          <w:p>
            <w:pPr>
              <w:jc w:val="center"/>
              <w:rPr>
                <w:rFonts w:ascii="宋体" w:hAnsi="宋体"/>
                <w:bCs/>
                <w:sz w:val="24"/>
                <w:szCs w:val="24"/>
              </w:rPr>
            </w:pPr>
            <w:r>
              <w:rPr>
                <w:rFonts w:hint="eastAsia" w:ascii="宋体" w:hAnsi="宋体"/>
                <w:bCs/>
                <w:sz w:val="24"/>
                <w:szCs w:val="24"/>
              </w:rPr>
              <w:t>序号</w:t>
            </w:r>
          </w:p>
        </w:tc>
        <w:tc>
          <w:tcPr>
            <w:tcW w:w="8505" w:type="dxa"/>
            <w:vAlign w:val="center"/>
          </w:tcPr>
          <w:p>
            <w:pPr>
              <w:jc w:val="center"/>
              <w:rPr>
                <w:rFonts w:ascii="宋体" w:hAnsi="宋体"/>
                <w:bCs/>
                <w:sz w:val="24"/>
                <w:szCs w:val="24"/>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17" w:type="dxa"/>
            <w:vAlign w:val="center"/>
          </w:tcPr>
          <w:p>
            <w:pPr>
              <w:jc w:val="center"/>
              <w:rPr>
                <w:rFonts w:ascii="宋体" w:hAnsi="宋体"/>
                <w:bCs/>
                <w:sz w:val="28"/>
                <w:szCs w:val="20"/>
              </w:rPr>
            </w:pPr>
            <w:r>
              <w:rPr>
                <w:rFonts w:ascii="宋体" w:hAnsi="宋体"/>
                <w:bCs/>
                <w:sz w:val="28"/>
                <w:szCs w:val="20"/>
              </w:rPr>
              <w:t>1</w:t>
            </w:r>
          </w:p>
        </w:tc>
        <w:tc>
          <w:tcPr>
            <w:tcW w:w="8505" w:type="dxa"/>
            <w:vAlign w:val="center"/>
          </w:tcPr>
          <w:p>
            <w:pPr>
              <w:rPr>
                <w:rFonts w:ascii="宋体" w:hAnsi="宋体"/>
                <w:bCs/>
                <w:sz w:val="24"/>
                <w:szCs w:val="24"/>
              </w:rPr>
            </w:pPr>
            <w:r>
              <w:rPr>
                <w:rFonts w:hint="eastAsia" w:ascii="宋体" w:hAnsi="宋体"/>
                <w:bCs/>
                <w:sz w:val="24"/>
                <w:szCs w:val="24"/>
              </w:rPr>
              <w:t>项目名称：2022年度花卉租摆项目招标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7" w:type="dxa"/>
            <w:vAlign w:val="center"/>
          </w:tcPr>
          <w:p>
            <w:pPr>
              <w:jc w:val="center"/>
              <w:rPr>
                <w:rFonts w:ascii="宋体" w:hAnsi="宋体"/>
                <w:bCs/>
                <w:sz w:val="28"/>
                <w:szCs w:val="20"/>
              </w:rPr>
            </w:pPr>
            <w:r>
              <w:rPr>
                <w:rFonts w:hint="eastAsia" w:ascii="宋体" w:hAnsi="宋体"/>
                <w:bCs/>
                <w:sz w:val="28"/>
                <w:szCs w:val="20"/>
              </w:rPr>
              <w:t>2</w:t>
            </w:r>
          </w:p>
        </w:tc>
        <w:tc>
          <w:tcPr>
            <w:tcW w:w="8505" w:type="dxa"/>
            <w:vAlign w:val="center"/>
          </w:tcPr>
          <w:p>
            <w:pPr>
              <w:rPr>
                <w:rFonts w:ascii="宋体" w:hAnsi="宋体"/>
                <w:bCs/>
                <w:sz w:val="24"/>
                <w:szCs w:val="24"/>
              </w:rPr>
            </w:pPr>
            <w:r>
              <w:rPr>
                <w:rFonts w:hint="eastAsia" w:ascii="宋体" w:hAnsi="宋体"/>
                <w:bCs/>
                <w:sz w:val="24"/>
                <w:szCs w:val="24"/>
              </w:rPr>
              <w:t>招标人：旷远能源股份有限公司</w:t>
            </w:r>
          </w:p>
          <w:p>
            <w:pPr>
              <w:rPr>
                <w:rFonts w:ascii="宋体" w:hAnsi="宋体"/>
                <w:bCs/>
                <w:sz w:val="24"/>
                <w:szCs w:val="24"/>
              </w:rPr>
            </w:pPr>
            <w:r>
              <w:rPr>
                <w:rFonts w:hint="eastAsia" w:ascii="宋体" w:hAnsi="宋体"/>
                <w:bCs/>
                <w:sz w:val="24"/>
                <w:szCs w:val="24"/>
              </w:rPr>
              <w:t>招标人地址：莆田市荔城区海丰中街998号旷远办公大楼6楼采购中心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vAlign w:val="center"/>
          </w:tcPr>
          <w:p>
            <w:pPr>
              <w:jc w:val="center"/>
              <w:rPr>
                <w:rFonts w:ascii="宋体" w:hAnsi="宋体"/>
                <w:bCs/>
                <w:sz w:val="28"/>
                <w:szCs w:val="20"/>
              </w:rPr>
            </w:pPr>
            <w:r>
              <w:rPr>
                <w:rFonts w:hint="eastAsia" w:ascii="宋体" w:hAnsi="宋体"/>
                <w:bCs/>
                <w:sz w:val="28"/>
                <w:szCs w:val="20"/>
              </w:rPr>
              <w:t>3</w:t>
            </w:r>
          </w:p>
        </w:tc>
        <w:tc>
          <w:tcPr>
            <w:tcW w:w="8505" w:type="dxa"/>
            <w:vAlign w:val="center"/>
          </w:tcPr>
          <w:p>
            <w:pPr>
              <w:rPr>
                <w:rFonts w:ascii="宋体" w:hAnsi="宋体"/>
                <w:bCs/>
                <w:sz w:val="24"/>
                <w:szCs w:val="24"/>
              </w:rPr>
            </w:pPr>
            <w:r>
              <w:rPr>
                <w:rFonts w:hint="eastAsia" w:ascii="宋体" w:hAnsi="宋体"/>
                <w:bCs/>
                <w:sz w:val="24"/>
                <w:szCs w:val="24"/>
              </w:rPr>
              <w:t>招标方式：邀请招标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vAlign w:val="center"/>
          </w:tcPr>
          <w:p>
            <w:pPr>
              <w:jc w:val="center"/>
              <w:rPr>
                <w:rFonts w:ascii="宋体" w:hAnsi="宋体"/>
                <w:bCs/>
                <w:sz w:val="28"/>
                <w:szCs w:val="20"/>
              </w:rPr>
            </w:pPr>
            <w:r>
              <w:rPr>
                <w:rFonts w:hint="eastAsia" w:ascii="宋体" w:hAnsi="宋体"/>
                <w:bCs/>
                <w:sz w:val="28"/>
                <w:szCs w:val="20"/>
              </w:rPr>
              <w:t>4</w:t>
            </w:r>
          </w:p>
        </w:tc>
        <w:tc>
          <w:tcPr>
            <w:tcW w:w="8505" w:type="dxa"/>
            <w:vAlign w:val="center"/>
          </w:tcPr>
          <w:p>
            <w:pPr>
              <w:rPr>
                <w:rFonts w:ascii="宋体" w:hAnsi="宋体"/>
                <w:bCs/>
                <w:sz w:val="24"/>
                <w:szCs w:val="24"/>
              </w:rPr>
            </w:pPr>
            <w:r>
              <w:rPr>
                <w:rFonts w:hint="eastAsia" w:ascii="宋体" w:hAnsi="宋体"/>
                <w:bCs/>
                <w:sz w:val="24"/>
                <w:szCs w:val="24"/>
              </w:rPr>
              <w:t>招标内容：详见第四部分招标内容及要求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jc w:val="center"/>
              <w:rPr>
                <w:rFonts w:ascii="宋体" w:hAnsi="宋体"/>
                <w:bCs/>
                <w:sz w:val="28"/>
                <w:szCs w:val="20"/>
              </w:rPr>
            </w:pPr>
            <w:r>
              <w:rPr>
                <w:rFonts w:hint="eastAsia" w:ascii="宋体" w:hAnsi="宋体"/>
                <w:bCs/>
                <w:sz w:val="28"/>
                <w:szCs w:val="20"/>
              </w:rPr>
              <w:t>5</w:t>
            </w:r>
          </w:p>
        </w:tc>
        <w:tc>
          <w:tcPr>
            <w:tcW w:w="8505" w:type="dxa"/>
            <w:vAlign w:val="center"/>
          </w:tcPr>
          <w:p>
            <w:pPr>
              <w:rPr>
                <w:rFonts w:ascii="宋体" w:hAnsi="宋体"/>
                <w:bCs/>
                <w:sz w:val="24"/>
                <w:szCs w:val="24"/>
              </w:rPr>
            </w:pPr>
            <w:r>
              <w:rPr>
                <w:rFonts w:hint="eastAsia" w:ascii="宋体" w:hAnsi="宋体"/>
                <w:bCs/>
                <w:sz w:val="24"/>
                <w:szCs w:val="24"/>
              </w:rPr>
              <w:t>付款方式：月结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7" w:type="dxa"/>
            <w:vAlign w:val="center"/>
          </w:tcPr>
          <w:p>
            <w:pPr>
              <w:jc w:val="center"/>
              <w:rPr>
                <w:rFonts w:ascii="宋体" w:hAnsi="宋体"/>
                <w:bCs/>
                <w:sz w:val="28"/>
                <w:szCs w:val="20"/>
              </w:rPr>
            </w:pPr>
            <w:r>
              <w:rPr>
                <w:rFonts w:hint="eastAsia" w:ascii="宋体" w:hAnsi="宋体"/>
                <w:bCs/>
                <w:sz w:val="28"/>
                <w:szCs w:val="20"/>
              </w:rPr>
              <w:t>6</w:t>
            </w:r>
          </w:p>
        </w:tc>
        <w:tc>
          <w:tcPr>
            <w:tcW w:w="8505" w:type="dxa"/>
            <w:vAlign w:val="center"/>
          </w:tcPr>
          <w:p>
            <w:pPr>
              <w:rPr>
                <w:rFonts w:ascii="宋体" w:hAnsi="宋体"/>
                <w:bCs/>
                <w:sz w:val="24"/>
                <w:szCs w:val="24"/>
              </w:rPr>
            </w:pPr>
            <w:r>
              <w:rPr>
                <w:rFonts w:hint="eastAsia" w:ascii="宋体" w:hAnsi="宋体"/>
                <w:bCs/>
                <w:sz w:val="24"/>
                <w:szCs w:val="24"/>
              </w:rPr>
              <w:t>投标文件份数：标书正副本正副本各1份、电子文档1份（附U盘</w:t>
            </w:r>
            <w:r>
              <w:rPr>
                <w:rFonts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7" w:type="dxa"/>
            <w:vAlign w:val="center"/>
          </w:tcPr>
          <w:p>
            <w:pPr>
              <w:jc w:val="center"/>
              <w:rPr>
                <w:rFonts w:ascii="宋体" w:hAnsi="宋体"/>
                <w:bCs/>
                <w:sz w:val="28"/>
                <w:szCs w:val="20"/>
              </w:rPr>
            </w:pPr>
            <w:r>
              <w:rPr>
                <w:rFonts w:hint="eastAsia" w:ascii="宋体" w:hAnsi="宋体"/>
                <w:bCs/>
                <w:sz w:val="28"/>
                <w:szCs w:val="20"/>
              </w:rPr>
              <w:t>7</w:t>
            </w:r>
          </w:p>
        </w:tc>
        <w:tc>
          <w:tcPr>
            <w:tcW w:w="8505" w:type="dxa"/>
            <w:vAlign w:val="center"/>
          </w:tcPr>
          <w:p>
            <w:pPr>
              <w:rPr>
                <w:rFonts w:ascii="宋体" w:hAnsi="宋体"/>
                <w:bCs/>
                <w:sz w:val="24"/>
                <w:szCs w:val="24"/>
              </w:rPr>
            </w:pPr>
            <w:r>
              <w:rPr>
                <w:rFonts w:hint="eastAsia" w:ascii="宋体" w:hAnsi="宋体"/>
                <w:bCs/>
                <w:sz w:val="24"/>
                <w:szCs w:val="24"/>
              </w:rPr>
              <w:t>采用的合同价格方式：单价招标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vAlign w:val="center"/>
          </w:tcPr>
          <w:p>
            <w:pPr>
              <w:jc w:val="center"/>
              <w:rPr>
                <w:rFonts w:ascii="宋体" w:hAnsi="宋体"/>
                <w:bCs/>
                <w:sz w:val="28"/>
                <w:szCs w:val="20"/>
              </w:rPr>
            </w:pPr>
            <w:r>
              <w:rPr>
                <w:rFonts w:hint="eastAsia" w:ascii="宋体" w:hAnsi="宋体"/>
                <w:bCs/>
                <w:sz w:val="28"/>
                <w:szCs w:val="20"/>
              </w:rPr>
              <w:t>8</w:t>
            </w:r>
          </w:p>
        </w:tc>
        <w:tc>
          <w:tcPr>
            <w:tcW w:w="8505" w:type="dxa"/>
            <w:vAlign w:val="center"/>
          </w:tcPr>
          <w:p>
            <w:pPr>
              <w:rPr>
                <w:rFonts w:ascii="宋体" w:hAnsi="宋体"/>
                <w:bCs/>
                <w:sz w:val="24"/>
                <w:szCs w:val="24"/>
              </w:rPr>
            </w:pPr>
            <w:r>
              <w:rPr>
                <w:rFonts w:hint="eastAsia" w:ascii="宋体" w:hAnsi="宋体"/>
                <w:bCs/>
                <w:sz w:val="24"/>
                <w:szCs w:val="24"/>
              </w:rPr>
              <w:t>投标保证金：无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7" w:type="dxa"/>
            <w:vAlign w:val="center"/>
          </w:tcPr>
          <w:p>
            <w:pPr>
              <w:jc w:val="center"/>
              <w:rPr>
                <w:rFonts w:ascii="宋体" w:hAnsi="宋体"/>
                <w:bCs/>
                <w:sz w:val="28"/>
                <w:szCs w:val="20"/>
              </w:rPr>
            </w:pPr>
            <w:r>
              <w:rPr>
                <w:rFonts w:hint="eastAsia" w:ascii="宋体" w:hAnsi="宋体"/>
                <w:bCs/>
                <w:sz w:val="28"/>
                <w:szCs w:val="20"/>
              </w:rPr>
              <w:t>9</w:t>
            </w:r>
          </w:p>
        </w:tc>
        <w:tc>
          <w:tcPr>
            <w:tcW w:w="8505" w:type="dxa"/>
            <w:shd w:val="clear" w:color="auto" w:fill="auto"/>
            <w:vAlign w:val="center"/>
          </w:tcPr>
          <w:p>
            <w:pPr>
              <w:rPr>
                <w:rFonts w:ascii="宋体" w:hAnsi="宋体"/>
                <w:bCs/>
                <w:sz w:val="24"/>
                <w:szCs w:val="24"/>
              </w:rPr>
            </w:pPr>
            <w:r>
              <w:rPr>
                <w:rFonts w:hint="eastAsia" w:ascii="宋体" w:hAnsi="宋体"/>
                <w:bCs/>
                <w:sz w:val="24"/>
                <w:szCs w:val="24"/>
              </w:rPr>
              <w:t>投标方式送达或寄达</w:t>
            </w:r>
          </w:p>
          <w:p>
            <w:pPr>
              <w:rPr>
                <w:rFonts w:ascii="宋体" w:hAnsi="宋体"/>
                <w:bCs/>
                <w:sz w:val="24"/>
                <w:szCs w:val="24"/>
              </w:rPr>
            </w:pPr>
            <w:r>
              <w:rPr>
                <w:rFonts w:hint="eastAsia" w:ascii="宋体" w:hAnsi="宋体"/>
                <w:bCs/>
                <w:sz w:val="24"/>
                <w:szCs w:val="24"/>
              </w:rPr>
              <w:t>投标文件递交地点：旷远能源股份有限公司</w:t>
            </w:r>
          </w:p>
          <w:p>
            <w:pPr>
              <w:rPr>
                <w:rFonts w:ascii="宋体" w:hAnsi="宋体"/>
                <w:bCs/>
                <w:sz w:val="24"/>
                <w:szCs w:val="24"/>
              </w:rPr>
            </w:pPr>
            <w:r>
              <w:rPr>
                <w:rFonts w:hint="eastAsia" w:ascii="宋体" w:hAnsi="宋体"/>
                <w:bCs/>
                <w:sz w:val="24"/>
                <w:szCs w:val="24"/>
              </w:rPr>
              <w:t>地址：福建省莆田市荔城区海丰中街998号旷远办公大楼6楼采购中心</w:t>
            </w:r>
          </w:p>
          <w:p>
            <w:pPr>
              <w:rPr>
                <w:rFonts w:ascii="宋体" w:hAnsi="宋体"/>
                <w:bCs/>
                <w:sz w:val="24"/>
                <w:szCs w:val="24"/>
              </w:rPr>
            </w:pPr>
            <w:r>
              <w:rPr>
                <w:rFonts w:hint="eastAsia" w:ascii="宋体" w:hAnsi="宋体"/>
                <w:bCs/>
                <w:sz w:val="24"/>
                <w:szCs w:val="24"/>
              </w:rPr>
              <w:t>收标人：吴丽芳18059595700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17" w:type="dxa"/>
            <w:vAlign w:val="center"/>
          </w:tcPr>
          <w:p>
            <w:pPr>
              <w:jc w:val="center"/>
              <w:rPr>
                <w:rFonts w:ascii="宋体" w:hAnsi="宋体"/>
                <w:bCs/>
                <w:sz w:val="28"/>
                <w:szCs w:val="20"/>
                <w:highlight w:val="none"/>
              </w:rPr>
            </w:pPr>
            <w:r>
              <w:rPr>
                <w:rFonts w:hint="eastAsia" w:ascii="宋体" w:hAnsi="宋体"/>
                <w:bCs/>
                <w:sz w:val="28"/>
                <w:szCs w:val="20"/>
                <w:highlight w:val="none"/>
              </w:rPr>
              <w:t>10</w:t>
            </w:r>
          </w:p>
        </w:tc>
        <w:tc>
          <w:tcPr>
            <w:tcW w:w="8505" w:type="dxa"/>
            <w:vAlign w:val="center"/>
          </w:tcPr>
          <w:p>
            <w:pPr>
              <w:rPr>
                <w:rFonts w:hint="eastAsia" w:ascii="宋体" w:hAnsi="宋体"/>
                <w:bCs/>
                <w:sz w:val="24"/>
                <w:szCs w:val="24"/>
                <w:highlight w:val="none"/>
              </w:rPr>
            </w:pPr>
            <w:r>
              <w:rPr>
                <w:rFonts w:hint="eastAsia" w:ascii="宋体" w:hAnsi="宋体"/>
                <w:bCs/>
                <w:sz w:val="24"/>
                <w:szCs w:val="24"/>
                <w:highlight w:val="none"/>
              </w:rPr>
              <w:t>答疑截止时间：2022年10月2</w:t>
            </w:r>
            <w:r>
              <w:rPr>
                <w:rFonts w:hint="eastAsia" w:ascii="宋体" w:hAnsi="宋体"/>
                <w:bCs/>
                <w:sz w:val="24"/>
                <w:szCs w:val="24"/>
                <w:highlight w:val="none"/>
                <w:lang w:val="en-US" w:eastAsia="zh-CN"/>
              </w:rPr>
              <w:t>3</w:t>
            </w:r>
            <w:r>
              <w:rPr>
                <w:rFonts w:hint="eastAsia" w:ascii="宋体" w:hAnsi="宋体"/>
                <w:bCs/>
                <w:sz w:val="24"/>
                <w:szCs w:val="24"/>
                <w:highlight w:val="none"/>
              </w:rPr>
              <w:t>日</w:t>
            </w:r>
          </w:p>
          <w:p>
            <w:pPr>
              <w:rPr>
                <w:rFonts w:ascii="宋体" w:hAnsi="宋体"/>
                <w:bCs/>
                <w:sz w:val="24"/>
                <w:szCs w:val="24"/>
                <w:highlight w:val="none"/>
              </w:rPr>
            </w:pPr>
            <w:r>
              <w:rPr>
                <w:rFonts w:hint="eastAsia" w:ascii="宋体" w:hAnsi="宋体"/>
                <w:bCs/>
                <w:sz w:val="24"/>
                <w:szCs w:val="24"/>
                <w:highlight w:val="none"/>
              </w:rPr>
              <w:t>答疑人： 吴丽芳18059595700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7" w:type="dxa"/>
            <w:vAlign w:val="center"/>
          </w:tcPr>
          <w:p>
            <w:pPr>
              <w:jc w:val="center"/>
              <w:rPr>
                <w:rFonts w:ascii="宋体" w:hAnsi="宋体"/>
                <w:bCs/>
                <w:sz w:val="28"/>
                <w:szCs w:val="20"/>
                <w:highlight w:val="none"/>
              </w:rPr>
            </w:pPr>
            <w:r>
              <w:rPr>
                <w:rFonts w:hint="eastAsia" w:ascii="宋体" w:hAnsi="宋体"/>
                <w:bCs/>
                <w:sz w:val="28"/>
                <w:szCs w:val="20"/>
                <w:highlight w:val="none"/>
              </w:rPr>
              <w:t>11</w:t>
            </w:r>
          </w:p>
        </w:tc>
        <w:tc>
          <w:tcPr>
            <w:tcW w:w="8505" w:type="dxa"/>
            <w:vAlign w:val="center"/>
          </w:tcPr>
          <w:p>
            <w:pPr>
              <w:rPr>
                <w:rFonts w:ascii="宋体" w:hAnsi="宋体"/>
                <w:bCs/>
                <w:sz w:val="24"/>
                <w:szCs w:val="24"/>
                <w:highlight w:val="none"/>
              </w:rPr>
            </w:pPr>
            <w:r>
              <w:rPr>
                <w:rFonts w:hint="eastAsia" w:ascii="宋体" w:hAnsi="宋体"/>
                <w:bCs/>
                <w:sz w:val="24"/>
                <w:szCs w:val="24"/>
                <w:highlight w:val="none"/>
              </w:rPr>
              <w:t>投标截止期：2022年10月2</w:t>
            </w:r>
            <w:r>
              <w:rPr>
                <w:rFonts w:hint="eastAsia" w:ascii="宋体" w:hAnsi="宋体"/>
                <w:bCs/>
                <w:sz w:val="24"/>
                <w:szCs w:val="24"/>
                <w:highlight w:val="none"/>
                <w:lang w:val="en-US" w:eastAsia="zh-CN"/>
              </w:rPr>
              <w:t>6</w:t>
            </w:r>
            <w:r>
              <w:rPr>
                <w:rFonts w:hint="eastAsia" w:ascii="宋体" w:hAnsi="宋体"/>
                <w:bCs/>
                <w:sz w:val="24"/>
                <w:szCs w:val="24"/>
                <w:highlight w:val="none"/>
              </w:rPr>
              <w:t>日16时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17" w:type="dxa"/>
            <w:vAlign w:val="center"/>
          </w:tcPr>
          <w:p>
            <w:pPr>
              <w:jc w:val="center"/>
              <w:rPr>
                <w:rFonts w:ascii="宋体" w:hAnsi="宋体"/>
                <w:bCs/>
                <w:sz w:val="28"/>
                <w:szCs w:val="20"/>
              </w:rPr>
            </w:pPr>
            <w:r>
              <w:rPr>
                <w:rFonts w:hint="eastAsia" w:ascii="宋体" w:hAnsi="宋体"/>
                <w:bCs/>
                <w:sz w:val="28"/>
                <w:szCs w:val="20"/>
              </w:rPr>
              <w:t>12</w:t>
            </w:r>
          </w:p>
        </w:tc>
        <w:tc>
          <w:tcPr>
            <w:tcW w:w="8505" w:type="dxa"/>
            <w:vAlign w:val="center"/>
          </w:tcPr>
          <w:p>
            <w:pPr>
              <w:rPr>
                <w:rFonts w:ascii="宋体" w:hAnsi="宋体"/>
                <w:bCs/>
                <w:sz w:val="24"/>
                <w:szCs w:val="24"/>
              </w:rPr>
            </w:pPr>
            <w:r>
              <w:rPr>
                <w:rFonts w:hint="eastAsia" w:ascii="宋体" w:hAnsi="宋体"/>
                <w:bCs/>
                <w:sz w:val="24"/>
                <w:szCs w:val="24"/>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17" w:type="dxa"/>
            <w:vAlign w:val="center"/>
          </w:tcPr>
          <w:p>
            <w:pPr>
              <w:jc w:val="center"/>
              <w:rPr>
                <w:rFonts w:ascii="宋体" w:hAnsi="宋体"/>
                <w:bCs/>
                <w:sz w:val="28"/>
                <w:szCs w:val="20"/>
              </w:rPr>
            </w:pPr>
            <w:r>
              <w:rPr>
                <w:rFonts w:hint="eastAsia" w:ascii="宋体" w:hAnsi="宋体"/>
                <w:bCs/>
                <w:sz w:val="28"/>
                <w:szCs w:val="20"/>
              </w:rPr>
              <w:t>13</w:t>
            </w:r>
          </w:p>
        </w:tc>
        <w:tc>
          <w:tcPr>
            <w:tcW w:w="8505" w:type="dxa"/>
            <w:vAlign w:val="center"/>
          </w:tcPr>
          <w:p>
            <w:pPr>
              <w:rPr>
                <w:rFonts w:ascii="宋体" w:hAnsi="宋体"/>
                <w:bCs/>
                <w:sz w:val="24"/>
                <w:szCs w:val="24"/>
              </w:rPr>
            </w:pPr>
            <w:r>
              <w:rPr>
                <w:rFonts w:hint="eastAsia" w:ascii="宋体" w:hAnsi="宋体"/>
                <w:bCs/>
                <w:sz w:val="24"/>
                <w:szCs w:val="24"/>
              </w:rPr>
              <w:t>发标人将在投标截止期后自主开标。</w:t>
            </w:r>
          </w:p>
          <w:p>
            <w:pPr>
              <w:rPr>
                <w:rFonts w:ascii="宋体" w:hAnsi="宋体"/>
                <w:bCs/>
                <w:szCs w:val="21"/>
              </w:rPr>
            </w:pPr>
            <w:r>
              <w:rPr>
                <w:rFonts w:hint="eastAsia" w:ascii="宋体" w:hAnsi="宋体"/>
                <w:bCs/>
                <w:sz w:val="24"/>
                <w:szCs w:val="24"/>
              </w:rPr>
              <w:t>开标日期：2022年10月2</w:t>
            </w:r>
            <w:r>
              <w:rPr>
                <w:rFonts w:hint="eastAsia" w:ascii="宋体" w:hAnsi="宋体"/>
                <w:bCs/>
                <w:sz w:val="24"/>
                <w:szCs w:val="24"/>
                <w:lang w:val="en-US" w:eastAsia="zh-CN"/>
              </w:rPr>
              <w:t>7</w:t>
            </w:r>
            <w:r>
              <w:rPr>
                <w:rFonts w:hint="eastAsia" w:ascii="宋体" w:hAnsi="宋体"/>
                <w:bCs/>
                <w:sz w:val="24"/>
                <w:szCs w:val="24"/>
              </w:rPr>
              <w:t>日17时前</w:t>
            </w:r>
          </w:p>
        </w:tc>
      </w:tr>
    </w:tbl>
    <w:p>
      <w:pPr>
        <w:rPr>
          <w:rFonts w:ascii="宋体" w:hAnsi="宋体"/>
          <w:bCs/>
          <w:color w:val="FF0000"/>
          <w:sz w:val="18"/>
          <w:szCs w:val="20"/>
        </w:rPr>
      </w:pPr>
    </w:p>
    <w:p>
      <w:pPr>
        <w:pStyle w:val="11"/>
        <w:widowControl/>
        <w:shd w:val="clear" w:color="auto" w:fill="FFFFFF"/>
        <w:spacing w:beforeAutospacing="0" w:afterAutospacing="0" w:line="570" w:lineRule="atLeast"/>
        <w:jc w:val="both"/>
        <w:rPr>
          <w:rStyle w:val="15"/>
          <w:rFonts w:ascii="宋体" w:hAnsi="宋体" w:eastAsia="宋体" w:cs="宋体"/>
          <w:color w:val="333333"/>
          <w:spacing w:val="30"/>
          <w:sz w:val="28"/>
          <w:szCs w:val="28"/>
          <w:shd w:val="clear" w:color="auto" w:fill="FFFFFF"/>
        </w:rPr>
      </w:pPr>
    </w:p>
    <w:p>
      <w:pPr>
        <w:pStyle w:val="11"/>
        <w:widowControl/>
        <w:shd w:val="clear" w:color="auto" w:fill="FFFFFF"/>
        <w:spacing w:beforeAutospacing="0" w:afterAutospacing="0" w:line="570" w:lineRule="atLeast"/>
        <w:jc w:val="both"/>
        <w:rPr>
          <w:rStyle w:val="15"/>
          <w:rFonts w:ascii="宋体" w:hAnsi="宋体" w:eastAsia="宋体" w:cs="宋体"/>
          <w:color w:val="333333"/>
          <w:spacing w:val="30"/>
          <w:sz w:val="28"/>
          <w:szCs w:val="28"/>
          <w:shd w:val="clear" w:color="auto" w:fill="FFFFFF"/>
        </w:rPr>
      </w:pPr>
    </w:p>
    <w:p>
      <w:pPr>
        <w:pStyle w:val="43"/>
        <w:numPr>
          <w:ilvl w:val="0"/>
          <w:numId w:val="2"/>
        </w:numPr>
        <w:ind w:firstLineChars="0"/>
        <w:jc w:val="center"/>
        <w:rPr>
          <w:rFonts w:ascii="宋体" w:hAnsi="宋体"/>
          <w:bCs/>
          <w:sz w:val="36"/>
          <w:szCs w:val="36"/>
        </w:rPr>
      </w:pPr>
      <w:r>
        <w:rPr>
          <w:rFonts w:hint="eastAsia" w:ascii="宋体" w:hAnsi="宋体"/>
          <w:bCs/>
          <w:sz w:val="36"/>
          <w:szCs w:val="36"/>
        </w:rPr>
        <w:t>总则</w:t>
      </w:r>
    </w:p>
    <w:p>
      <w:pPr>
        <w:pStyle w:val="6"/>
        <w:numPr>
          <w:ilvl w:val="0"/>
          <w:numId w:val="3"/>
        </w:numPr>
        <w:spacing w:line="360" w:lineRule="auto"/>
        <w:rPr>
          <w:rFonts w:hAnsi="宋体"/>
          <w:b/>
          <w:bCs/>
          <w:sz w:val="24"/>
          <w:szCs w:val="24"/>
        </w:rPr>
      </w:pPr>
      <w:r>
        <w:rPr>
          <w:rFonts w:hint="eastAsia" w:hAnsi="宋体"/>
          <w:b/>
          <w:bCs/>
          <w:sz w:val="24"/>
          <w:szCs w:val="24"/>
        </w:rPr>
        <w:t>导言</w:t>
      </w:r>
    </w:p>
    <w:p>
      <w:pPr>
        <w:ind w:firstLine="720" w:firstLineChars="300"/>
        <w:rPr>
          <w:rFonts w:ascii="宋体" w:hAnsi="宋体"/>
          <w:bCs/>
          <w:sz w:val="24"/>
          <w:szCs w:val="24"/>
        </w:rPr>
      </w:pPr>
      <w:r>
        <w:rPr>
          <w:rFonts w:hint="eastAsia" w:ascii="宋体" w:hAnsi="宋体"/>
          <w:bCs/>
          <w:sz w:val="24"/>
          <w:szCs w:val="24"/>
        </w:rPr>
        <w:t>旷远能源股份有限公司</w:t>
      </w:r>
      <w:r>
        <w:rPr>
          <w:rFonts w:hint="eastAsia" w:cs="宋体" w:asciiTheme="minorEastAsia" w:hAnsiTheme="minorEastAsia"/>
          <w:b/>
          <w:color w:val="2B2B2B"/>
          <w:kern w:val="0"/>
          <w:sz w:val="28"/>
          <w:szCs w:val="28"/>
        </w:rPr>
        <w:t>2022年度花卉租摆项目招标</w:t>
      </w:r>
      <w:r>
        <w:rPr>
          <w:rFonts w:hint="eastAsia" w:ascii="宋体" w:hAnsi="宋体"/>
          <w:bCs/>
          <w:sz w:val="24"/>
          <w:szCs w:val="24"/>
        </w:rPr>
        <w:t>。</w:t>
      </w:r>
    </w:p>
    <w:p>
      <w:pPr>
        <w:pStyle w:val="6"/>
        <w:numPr>
          <w:ilvl w:val="0"/>
          <w:numId w:val="3"/>
        </w:numPr>
        <w:spacing w:line="360" w:lineRule="auto"/>
        <w:rPr>
          <w:rFonts w:hAnsi="宋体"/>
          <w:b/>
          <w:bCs/>
          <w:sz w:val="24"/>
          <w:szCs w:val="24"/>
        </w:rPr>
      </w:pPr>
      <w:r>
        <w:rPr>
          <w:rFonts w:hint="eastAsia" w:hAnsi="宋体"/>
          <w:b/>
          <w:bCs/>
          <w:sz w:val="24"/>
          <w:szCs w:val="24"/>
        </w:rPr>
        <w:t>适用范围</w:t>
      </w:r>
    </w:p>
    <w:p>
      <w:pPr>
        <w:pStyle w:val="6"/>
        <w:spacing w:line="360" w:lineRule="auto"/>
        <w:ind w:firstLine="628" w:firstLineChars="262"/>
        <w:rPr>
          <w:rFonts w:hAnsi="宋体"/>
          <w:bCs/>
          <w:sz w:val="24"/>
          <w:szCs w:val="24"/>
        </w:rPr>
      </w:pPr>
      <w:r>
        <w:rPr>
          <w:rFonts w:hint="eastAsia" w:hAnsi="宋体"/>
          <w:bCs/>
          <w:sz w:val="24"/>
          <w:szCs w:val="24"/>
        </w:rPr>
        <w:t>2.1本招标文件仅适用于本招标文件中所叙述项目租摆、养护、管理等服务。</w:t>
      </w:r>
    </w:p>
    <w:p>
      <w:pPr>
        <w:pStyle w:val="6"/>
        <w:numPr>
          <w:ilvl w:val="0"/>
          <w:numId w:val="3"/>
        </w:numPr>
        <w:spacing w:line="360" w:lineRule="auto"/>
        <w:rPr>
          <w:rFonts w:hAnsi="宋体"/>
          <w:b/>
          <w:bCs/>
          <w:sz w:val="24"/>
          <w:szCs w:val="24"/>
        </w:rPr>
      </w:pPr>
      <w:r>
        <w:rPr>
          <w:rFonts w:hint="eastAsia" w:hAnsi="宋体"/>
          <w:b/>
          <w:bCs/>
          <w:sz w:val="24"/>
          <w:szCs w:val="24"/>
        </w:rPr>
        <w:t>投标人的资格要求</w:t>
      </w:r>
    </w:p>
    <w:p>
      <w:pPr>
        <w:pStyle w:val="6"/>
        <w:spacing w:line="360" w:lineRule="auto"/>
        <w:ind w:firstLine="630"/>
        <w:rPr>
          <w:rFonts w:hAnsi="宋体"/>
          <w:bCs/>
          <w:sz w:val="24"/>
          <w:szCs w:val="24"/>
        </w:rPr>
      </w:pPr>
      <w:r>
        <w:rPr>
          <w:rFonts w:hint="eastAsia" w:hAnsi="宋体"/>
          <w:bCs/>
          <w:sz w:val="24"/>
          <w:szCs w:val="24"/>
        </w:rPr>
        <w:t>3</w:t>
      </w:r>
      <w:r>
        <w:rPr>
          <w:rFonts w:hAnsi="宋体"/>
          <w:bCs/>
          <w:sz w:val="24"/>
          <w:szCs w:val="24"/>
        </w:rPr>
        <w:t>.1</w:t>
      </w:r>
      <w:r>
        <w:rPr>
          <w:rFonts w:hint="eastAsia" w:hAnsi="宋体"/>
          <w:bCs/>
          <w:sz w:val="24"/>
          <w:szCs w:val="24"/>
        </w:rPr>
        <w:t>投标人应提供下列资料：</w:t>
      </w:r>
    </w:p>
    <w:p>
      <w:pPr>
        <w:numPr>
          <w:ilvl w:val="0"/>
          <w:numId w:val="4"/>
        </w:numPr>
        <w:ind w:firstLine="480" w:firstLineChars="200"/>
        <w:rPr>
          <w:rFonts w:ascii="宋体" w:hAnsi="Courier New"/>
          <w:sz w:val="24"/>
          <w:szCs w:val="24"/>
        </w:rPr>
      </w:pPr>
      <w:r>
        <w:rPr>
          <w:rFonts w:hint="eastAsia" w:ascii="宋体" w:hAnsi="Courier New"/>
          <w:sz w:val="24"/>
          <w:szCs w:val="24"/>
        </w:rPr>
        <w:t>经年检的企业法人营业执照</w:t>
      </w:r>
    </w:p>
    <w:p>
      <w:pPr>
        <w:numPr>
          <w:ilvl w:val="0"/>
          <w:numId w:val="4"/>
        </w:numPr>
        <w:ind w:firstLine="480" w:firstLineChars="200"/>
        <w:rPr>
          <w:sz w:val="24"/>
          <w:szCs w:val="24"/>
        </w:rPr>
      </w:pPr>
      <w:r>
        <w:rPr>
          <w:rFonts w:hint="eastAsia" w:ascii="宋体" w:hAnsi="Courier New"/>
          <w:sz w:val="24"/>
          <w:szCs w:val="24"/>
        </w:rPr>
        <w:t>投标代表人的法人授权委托书</w:t>
      </w:r>
    </w:p>
    <w:p>
      <w:pPr>
        <w:rPr>
          <w:sz w:val="24"/>
          <w:szCs w:val="24"/>
        </w:rPr>
      </w:pPr>
    </w:p>
    <w:p>
      <w:pPr>
        <w:pStyle w:val="11"/>
        <w:widowControl/>
        <w:shd w:val="clear" w:color="auto" w:fill="FFFFFF"/>
        <w:spacing w:beforeAutospacing="0" w:afterAutospacing="0" w:line="570" w:lineRule="atLeast"/>
        <w:ind w:firstLine="480" w:firstLineChars="200"/>
        <w:jc w:val="both"/>
        <w:rPr>
          <w:rFonts w:hAnsi="宋体"/>
          <w:bCs/>
          <w:szCs w:val="24"/>
        </w:rPr>
      </w:pPr>
      <w:r>
        <w:rPr>
          <w:rFonts w:hint="eastAsia" w:hAnsi="宋体"/>
          <w:bCs/>
          <w:szCs w:val="24"/>
        </w:rPr>
        <w:t>以上所有证明材料的复印件均要求加盖证件持有者的公章，并确认与原件一致，招标人将保留要求投标人提供原件予以核查的权利，若发现不实将导致废标。</w:t>
      </w: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numPr>
          <w:ilvl w:val="0"/>
          <w:numId w:val="5"/>
        </w:numPr>
        <w:jc w:val="center"/>
        <w:rPr>
          <w:rFonts w:ascii="宋体" w:hAnsi="宋体"/>
          <w:b/>
          <w:bCs/>
          <w:sz w:val="36"/>
          <w:szCs w:val="36"/>
        </w:rPr>
      </w:pPr>
      <w:r>
        <w:rPr>
          <w:rFonts w:hint="eastAsia" w:ascii="宋体" w:hAnsi="宋体"/>
          <w:b/>
          <w:bCs/>
          <w:sz w:val="36"/>
          <w:szCs w:val="36"/>
        </w:rPr>
        <w:t>招标文件</w:t>
      </w:r>
    </w:p>
    <w:p>
      <w:pPr>
        <w:rPr>
          <w:rFonts w:ascii="宋体" w:hAnsi="宋体"/>
          <w:b/>
          <w:bCs/>
          <w:sz w:val="28"/>
          <w:szCs w:val="28"/>
        </w:rPr>
      </w:pPr>
    </w:p>
    <w:p>
      <w:pPr>
        <w:spacing w:line="360" w:lineRule="auto"/>
        <w:ind w:firstLine="417" w:firstLineChars="174"/>
        <w:rPr>
          <w:rFonts w:ascii="宋体" w:hAnsi="宋体"/>
          <w:b/>
          <w:bCs/>
          <w:sz w:val="24"/>
          <w:szCs w:val="24"/>
        </w:rPr>
      </w:pPr>
      <w:r>
        <w:rPr>
          <w:rFonts w:hint="eastAsia" w:ascii="宋体" w:hAnsi="宋体"/>
          <w:b/>
          <w:bCs/>
          <w:sz w:val="24"/>
          <w:szCs w:val="24"/>
        </w:rPr>
        <w:t>4、招标文件的内容</w:t>
      </w:r>
    </w:p>
    <w:p>
      <w:pPr>
        <w:spacing w:line="360" w:lineRule="auto"/>
        <w:ind w:firstLine="525"/>
        <w:rPr>
          <w:rFonts w:ascii="宋体" w:hAnsi="宋体"/>
          <w:bCs/>
          <w:sz w:val="24"/>
          <w:szCs w:val="24"/>
        </w:rPr>
      </w:pPr>
      <w:r>
        <w:rPr>
          <w:rFonts w:hint="eastAsia" w:ascii="宋体" w:hAnsi="宋体"/>
          <w:bCs/>
          <w:sz w:val="24"/>
          <w:szCs w:val="24"/>
        </w:rPr>
        <w:t>4</w:t>
      </w:r>
      <w:r>
        <w:rPr>
          <w:rFonts w:ascii="宋体" w:hAnsi="宋体"/>
          <w:bCs/>
          <w:sz w:val="24"/>
          <w:szCs w:val="24"/>
        </w:rPr>
        <w:t xml:space="preserve">.1 </w:t>
      </w:r>
      <w:r>
        <w:rPr>
          <w:rFonts w:hint="eastAsia" w:ascii="宋体" w:hAnsi="宋体"/>
          <w:bCs/>
          <w:sz w:val="24"/>
          <w:szCs w:val="24"/>
        </w:rPr>
        <w:t>招标文件包括下列内容：</w:t>
      </w:r>
    </w:p>
    <w:p>
      <w:pPr>
        <w:spacing w:line="360" w:lineRule="auto"/>
        <w:rPr>
          <w:rFonts w:ascii="宋体" w:hAnsi="宋体"/>
          <w:bCs/>
          <w:sz w:val="24"/>
          <w:szCs w:val="24"/>
        </w:rPr>
      </w:pPr>
      <w:r>
        <w:rPr>
          <w:rFonts w:hint="eastAsia" w:ascii="宋体" w:hAnsi="宋体"/>
          <w:bCs/>
          <w:sz w:val="24"/>
          <w:szCs w:val="24"/>
        </w:rPr>
        <w:t xml:space="preserve">      （1）投标邀请书；</w:t>
      </w:r>
    </w:p>
    <w:p>
      <w:pPr>
        <w:spacing w:line="360" w:lineRule="auto"/>
        <w:ind w:firstLine="720" w:firstLineChars="300"/>
        <w:rPr>
          <w:rFonts w:ascii="宋体" w:hAnsi="宋体"/>
          <w:bCs/>
          <w:sz w:val="24"/>
          <w:szCs w:val="24"/>
        </w:rPr>
      </w:pPr>
      <w:r>
        <w:rPr>
          <w:rFonts w:hint="eastAsia" w:ascii="宋体" w:hAnsi="宋体"/>
          <w:bCs/>
          <w:sz w:val="24"/>
          <w:szCs w:val="24"/>
        </w:rPr>
        <w:t>（2）投标人须知；</w:t>
      </w:r>
    </w:p>
    <w:p>
      <w:pPr>
        <w:spacing w:line="360" w:lineRule="auto"/>
        <w:ind w:firstLine="720" w:firstLineChars="300"/>
        <w:rPr>
          <w:rFonts w:ascii="宋体" w:hAnsi="宋体"/>
          <w:bCs/>
          <w:sz w:val="24"/>
          <w:szCs w:val="24"/>
        </w:rPr>
      </w:pPr>
      <w:r>
        <w:rPr>
          <w:rFonts w:hint="eastAsia" w:ascii="宋体" w:hAnsi="宋体"/>
          <w:bCs/>
          <w:sz w:val="24"/>
          <w:szCs w:val="24"/>
        </w:rPr>
        <w:t>（3）采购合同；</w:t>
      </w:r>
    </w:p>
    <w:p>
      <w:pPr>
        <w:spacing w:line="360" w:lineRule="auto"/>
        <w:ind w:firstLine="720" w:firstLineChars="300"/>
        <w:rPr>
          <w:rFonts w:ascii="宋体" w:hAnsi="宋体"/>
          <w:bCs/>
          <w:sz w:val="24"/>
          <w:szCs w:val="24"/>
        </w:rPr>
      </w:pPr>
      <w:r>
        <w:rPr>
          <w:rFonts w:hint="eastAsia" w:ascii="宋体" w:hAnsi="宋体"/>
          <w:bCs/>
          <w:sz w:val="24"/>
          <w:szCs w:val="24"/>
        </w:rPr>
        <w:t>（4）招标内容及要求；</w:t>
      </w:r>
    </w:p>
    <w:p>
      <w:pPr>
        <w:spacing w:line="360" w:lineRule="auto"/>
        <w:ind w:firstLine="751" w:firstLineChars="313"/>
        <w:rPr>
          <w:rFonts w:ascii="宋体" w:hAnsi="宋体"/>
          <w:bCs/>
          <w:sz w:val="24"/>
          <w:szCs w:val="24"/>
        </w:rPr>
      </w:pPr>
      <w:r>
        <w:rPr>
          <w:rFonts w:hint="eastAsia" w:ascii="宋体" w:hAnsi="宋体"/>
          <w:bCs/>
          <w:sz w:val="24"/>
          <w:szCs w:val="24"/>
        </w:rPr>
        <w:t>（5）投标文件</w:t>
      </w:r>
    </w:p>
    <w:p>
      <w:pPr>
        <w:spacing w:line="360" w:lineRule="auto"/>
        <w:ind w:firstLine="595" w:firstLineChars="248"/>
        <w:rPr>
          <w:rFonts w:ascii="宋体" w:hAnsi="宋体"/>
          <w:bCs/>
          <w:sz w:val="24"/>
          <w:szCs w:val="24"/>
        </w:rPr>
      </w:pPr>
      <w:r>
        <w:rPr>
          <w:rFonts w:hint="eastAsia" w:ascii="宋体" w:hAnsi="宋体"/>
          <w:bCs/>
          <w:sz w:val="24"/>
          <w:szCs w:val="24"/>
        </w:rPr>
        <w:t>4.</w:t>
      </w:r>
      <w:r>
        <w:rPr>
          <w:rFonts w:ascii="宋体" w:hAnsi="宋体"/>
          <w:bCs/>
          <w:sz w:val="24"/>
          <w:szCs w:val="24"/>
        </w:rPr>
        <w:t>2</w:t>
      </w:r>
      <w:r>
        <w:rPr>
          <w:rFonts w:hint="eastAsia" w:ascii="宋体" w:hAnsi="宋体"/>
          <w:bCs/>
          <w:sz w:val="24"/>
          <w:szCs w:val="24"/>
        </w:rPr>
        <w:t>投标人应仔细阅读招标文件中的所有内容。招标方将拒绝未按招标文件的要求提供全部资料或提交的投标文件未对招标文件做出实质性响应的投标。</w:t>
      </w:r>
    </w:p>
    <w:p>
      <w:pPr>
        <w:spacing w:line="360" w:lineRule="auto"/>
        <w:ind w:firstLine="555"/>
        <w:rPr>
          <w:rFonts w:ascii="宋体" w:hAnsi="宋体"/>
          <w:b/>
          <w:bCs/>
          <w:sz w:val="24"/>
          <w:szCs w:val="24"/>
        </w:rPr>
      </w:pPr>
      <w:r>
        <w:rPr>
          <w:rFonts w:hint="eastAsia" w:ascii="宋体" w:hAnsi="宋体"/>
          <w:b/>
          <w:bCs/>
          <w:sz w:val="24"/>
          <w:szCs w:val="24"/>
        </w:rPr>
        <w:t>5、招标文件的澄清</w:t>
      </w:r>
    </w:p>
    <w:p>
      <w:pPr>
        <w:spacing w:line="360" w:lineRule="auto"/>
        <w:ind w:firstLine="570"/>
        <w:rPr>
          <w:rFonts w:ascii="宋体" w:hAnsi="宋体"/>
          <w:bCs/>
          <w:sz w:val="24"/>
          <w:szCs w:val="24"/>
        </w:rPr>
      </w:pPr>
      <w:r>
        <w:rPr>
          <w:rFonts w:hint="eastAsia" w:ascii="宋体" w:hAnsi="宋体"/>
          <w:bCs/>
          <w:sz w:val="24"/>
          <w:szCs w:val="24"/>
        </w:rPr>
        <w:t>5.</w:t>
      </w:r>
      <w:r>
        <w:rPr>
          <w:rFonts w:ascii="宋体" w:hAnsi="宋体"/>
          <w:bCs/>
          <w:sz w:val="24"/>
          <w:szCs w:val="24"/>
        </w:rPr>
        <w:t>1</w:t>
      </w:r>
      <w:r>
        <w:rPr>
          <w:rFonts w:hint="eastAsia" w:ascii="宋体" w:hAnsi="宋体"/>
          <w:bCs/>
          <w:sz w:val="24"/>
          <w:szCs w:val="24"/>
        </w:rPr>
        <w:t>要求澄清招标文件的投标人应以书面形式或邮件形式向招标方提出申请</w:t>
      </w:r>
      <w:r>
        <w:rPr>
          <w:rFonts w:ascii="宋体" w:hAnsi="宋体"/>
          <w:bCs/>
          <w:sz w:val="24"/>
          <w:szCs w:val="24"/>
        </w:rPr>
        <w:t>,</w:t>
      </w:r>
      <w:r>
        <w:rPr>
          <w:rFonts w:hint="eastAsia" w:ascii="宋体" w:hAnsi="宋体"/>
          <w:bCs/>
          <w:sz w:val="24"/>
          <w:szCs w:val="24"/>
        </w:rPr>
        <w:t>招标方将对投标截止期前收到的申请予以答复并将答复发送所有参加投标的投标人。</w:t>
      </w:r>
    </w:p>
    <w:p>
      <w:pPr>
        <w:spacing w:line="360" w:lineRule="auto"/>
        <w:ind w:firstLine="570"/>
        <w:rPr>
          <w:rFonts w:ascii="宋体" w:hAnsi="宋体"/>
          <w:b/>
          <w:bCs/>
          <w:sz w:val="24"/>
          <w:szCs w:val="24"/>
        </w:rPr>
      </w:pPr>
      <w:r>
        <w:rPr>
          <w:rFonts w:hint="eastAsia" w:ascii="宋体" w:hAnsi="宋体"/>
          <w:b/>
          <w:bCs/>
          <w:sz w:val="24"/>
          <w:szCs w:val="24"/>
        </w:rPr>
        <w:t>6、招标文件的补充和修改</w:t>
      </w:r>
    </w:p>
    <w:p>
      <w:pPr>
        <w:spacing w:line="360" w:lineRule="auto"/>
        <w:ind w:firstLine="570"/>
        <w:rPr>
          <w:rFonts w:ascii="宋体" w:hAnsi="宋体"/>
          <w:bCs/>
          <w:sz w:val="24"/>
          <w:szCs w:val="24"/>
        </w:rPr>
      </w:pPr>
      <w:r>
        <w:rPr>
          <w:rFonts w:hint="eastAsia" w:ascii="宋体" w:hAnsi="宋体"/>
          <w:bCs/>
          <w:sz w:val="24"/>
          <w:szCs w:val="24"/>
        </w:rPr>
        <w:t>6.</w:t>
      </w:r>
      <w:r>
        <w:rPr>
          <w:rFonts w:ascii="宋体" w:hAnsi="宋体"/>
          <w:bCs/>
          <w:sz w:val="24"/>
          <w:szCs w:val="24"/>
        </w:rPr>
        <w:t>1</w:t>
      </w:r>
      <w:r>
        <w:rPr>
          <w:rFonts w:hint="eastAsia" w:ascii="宋体" w:hAnsi="宋体"/>
          <w:bCs/>
          <w:sz w:val="24"/>
          <w:szCs w:val="24"/>
        </w:rPr>
        <w:t>在投标截止期前，招标方可补充和修改招标文件，并以书面形式通知所有参加投标的投标人，投标人应以书面形式或邮件形式通知招标方，确认已收到该通知。补充和修改通知书是招标文件的组成部分。</w:t>
      </w:r>
    </w:p>
    <w:p>
      <w:pPr>
        <w:spacing w:line="360" w:lineRule="auto"/>
        <w:ind w:firstLine="570"/>
        <w:rPr>
          <w:rFonts w:ascii="宋体" w:hAnsi="宋体"/>
          <w:bCs/>
          <w:sz w:val="24"/>
          <w:szCs w:val="24"/>
        </w:rPr>
      </w:pPr>
    </w:p>
    <w:p>
      <w:pPr>
        <w:spacing w:line="360" w:lineRule="auto"/>
        <w:ind w:firstLine="570"/>
        <w:rPr>
          <w:rFonts w:ascii="宋体" w:hAnsi="宋体"/>
          <w:bCs/>
          <w:sz w:val="24"/>
          <w:szCs w:val="24"/>
        </w:rPr>
      </w:pPr>
    </w:p>
    <w:p>
      <w:pPr>
        <w:spacing w:line="360" w:lineRule="auto"/>
        <w:ind w:firstLine="570"/>
        <w:rPr>
          <w:rFonts w:ascii="宋体" w:hAnsi="宋体"/>
          <w:bCs/>
          <w:sz w:val="24"/>
          <w:szCs w:val="24"/>
        </w:rPr>
      </w:pPr>
    </w:p>
    <w:p>
      <w:pPr>
        <w:spacing w:line="360" w:lineRule="auto"/>
        <w:ind w:firstLine="570"/>
        <w:rPr>
          <w:rFonts w:ascii="宋体" w:hAnsi="宋体"/>
          <w:bCs/>
          <w:sz w:val="24"/>
          <w:szCs w:val="24"/>
        </w:rPr>
      </w:pPr>
    </w:p>
    <w:p>
      <w:pPr>
        <w:spacing w:line="360" w:lineRule="auto"/>
        <w:ind w:firstLine="570"/>
        <w:rPr>
          <w:rFonts w:ascii="宋体" w:hAnsi="宋体"/>
          <w:bCs/>
          <w:sz w:val="24"/>
          <w:szCs w:val="24"/>
        </w:rPr>
      </w:pPr>
    </w:p>
    <w:p>
      <w:pPr>
        <w:pStyle w:val="11"/>
        <w:widowControl/>
        <w:shd w:val="clear" w:color="auto" w:fill="FFFFFF"/>
        <w:spacing w:beforeAutospacing="0" w:afterAutospacing="0" w:line="570" w:lineRule="atLeast"/>
        <w:jc w:val="both"/>
        <w:rPr>
          <w:rFonts w:hAnsi="宋体"/>
          <w:bCs/>
          <w:szCs w:val="24"/>
        </w:rPr>
      </w:pPr>
    </w:p>
    <w:p>
      <w:pPr>
        <w:numPr>
          <w:ilvl w:val="0"/>
          <w:numId w:val="5"/>
        </w:numPr>
        <w:spacing w:line="360" w:lineRule="auto"/>
        <w:jc w:val="center"/>
        <w:rPr>
          <w:rFonts w:ascii="宋体" w:hAnsi="宋体"/>
          <w:b/>
          <w:bCs/>
          <w:sz w:val="36"/>
          <w:szCs w:val="36"/>
        </w:rPr>
      </w:pPr>
      <w:r>
        <w:rPr>
          <w:rFonts w:hint="eastAsia" w:ascii="宋体" w:hAnsi="宋体"/>
          <w:b/>
          <w:bCs/>
          <w:sz w:val="36"/>
          <w:szCs w:val="36"/>
        </w:rPr>
        <w:t>投标文件的编制</w:t>
      </w:r>
    </w:p>
    <w:p>
      <w:pPr>
        <w:spacing w:line="360" w:lineRule="auto"/>
        <w:rPr>
          <w:rFonts w:ascii="宋体" w:hAnsi="宋体"/>
          <w:b/>
          <w:bCs/>
          <w:sz w:val="24"/>
          <w:szCs w:val="24"/>
        </w:rPr>
      </w:pPr>
    </w:p>
    <w:p>
      <w:pPr>
        <w:spacing w:line="360" w:lineRule="auto"/>
        <w:ind w:firstLine="520" w:firstLineChars="217"/>
        <w:rPr>
          <w:rFonts w:ascii="宋体" w:hAnsi="宋体"/>
          <w:b/>
          <w:bCs/>
          <w:sz w:val="24"/>
          <w:szCs w:val="24"/>
        </w:rPr>
      </w:pPr>
      <w:r>
        <w:rPr>
          <w:rFonts w:hint="eastAsia" w:ascii="宋体" w:hAnsi="宋体"/>
          <w:b/>
          <w:bCs/>
          <w:sz w:val="24"/>
          <w:szCs w:val="24"/>
        </w:rPr>
        <w:t>7、投标文件的组成</w:t>
      </w:r>
    </w:p>
    <w:p>
      <w:pPr>
        <w:spacing w:line="360" w:lineRule="auto"/>
        <w:ind w:firstLine="720" w:firstLineChars="300"/>
        <w:rPr>
          <w:rFonts w:ascii="宋体" w:hAnsi="宋体"/>
          <w:sz w:val="24"/>
          <w:szCs w:val="24"/>
        </w:rPr>
      </w:pPr>
      <w:r>
        <w:rPr>
          <w:rFonts w:hint="eastAsia" w:ascii="宋体" w:hAnsi="宋体"/>
          <w:sz w:val="24"/>
          <w:szCs w:val="24"/>
        </w:rPr>
        <w:t>由投标人编制的投标文件，应有详细的目录便于招标人查找和审阅，投标文件分正、副两本。</w:t>
      </w:r>
    </w:p>
    <w:p>
      <w:pPr>
        <w:spacing w:line="360" w:lineRule="auto"/>
        <w:ind w:firstLine="480" w:firstLineChars="200"/>
        <w:rPr>
          <w:rFonts w:ascii="宋体" w:hAnsi="宋体"/>
          <w:sz w:val="24"/>
          <w:szCs w:val="24"/>
        </w:rPr>
      </w:pPr>
      <w:r>
        <w:rPr>
          <w:rFonts w:hint="eastAsia" w:ascii="宋体" w:hAnsi="宋体"/>
          <w:bCs/>
          <w:sz w:val="24"/>
          <w:szCs w:val="24"/>
        </w:rPr>
        <w:t>7</w:t>
      </w:r>
      <w:r>
        <w:rPr>
          <w:rFonts w:ascii="宋体" w:hAnsi="宋体"/>
          <w:bCs/>
          <w:sz w:val="24"/>
          <w:szCs w:val="24"/>
        </w:rPr>
        <w:t>.1</w:t>
      </w:r>
      <w:r>
        <w:rPr>
          <w:rFonts w:hint="eastAsia" w:ascii="宋体" w:hAnsi="宋体"/>
          <w:sz w:val="24"/>
          <w:szCs w:val="24"/>
        </w:rPr>
        <w:t xml:space="preserve"> 投标书：</w:t>
      </w:r>
    </w:p>
    <w:p>
      <w:pPr>
        <w:spacing w:line="360" w:lineRule="auto"/>
        <w:ind w:firstLine="480" w:firstLineChars="200"/>
        <w:rPr>
          <w:rFonts w:ascii="宋体" w:hAnsi="宋体"/>
          <w:sz w:val="24"/>
          <w:szCs w:val="24"/>
        </w:rPr>
      </w:pPr>
      <w:r>
        <w:rPr>
          <w:rFonts w:hint="eastAsia" w:ascii="宋体" w:hAnsi="宋体"/>
          <w:sz w:val="24"/>
          <w:szCs w:val="24"/>
        </w:rPr>
        <w:t>（1）投标函（格式见附件1）；</w:t>
      </w:r>
    </w:p>
    <w:p>
      <w:pPr>
        <w:spacing w:line="360" w:lineRule="auto"/>
        <w:ind w:firstLine="480" w:firstLineChars="200"/>
        <w:rPr>
          <w:rFonts w:ascii="宋体" w:hAnsi="宋体"/>
          <w:sz w:val="24"/>
          <w:szCs w:val="24"/>
        </w:rPr>
      </w:pPr>
      <w:r>
        <w:rPr>
          <w:rFonts w:hint="eastAsia" w:ascii="宋体" w:hAnsi="宋体"/>
          <w:sz w:val="24"/>
          <w:szCs w:val="24"/>
        </w:rPr>
        <w:t>（2）承诺书（格式见附件4）；</w:t>
      </w:r>
    </w:p>
    <w:p>
      <w:pPr>
        <w:spacing w:line="360" w:lineRule="auto"/>
        <w:ind w:firstLine="480" w:firstLineChars="200"/>
        <w:rPr>
          <w:rFonts w:ascii="宋体" w:hAnsi="宋体"/>
          <w:sz w:val="24"/>
          <w:szCs w:val="24"/>
        </w:rPr>
      </w:pPr>
      <w:r>
        <w:rPr>
          <w:rFonts w:hint="eastAsia" w:ascii="宋体" w:hAnsi="宋体"/>
          <w:sz w:val="24"/>
          <w:szCs w:val="24"/>
        </w:rPr>
        <w:t>（3）营业执照；</w:t>
      </w:r>
    </w:p>
    <w:p>
      <w:pPr>
        <w:spacing w:line="360" w:lineRule="auto"/>
        <w:ind w:firstLine="480" w:firstLineChars="200"/>
        <w:rPr>
          <w:rFonts w:ascii="宋体" w:hAnsi="宋体"/>
          <w:sz w:val="24"/>
          <w:szCs w:val="24"/>
        </w:rPr>
      </w:pPr>
      <w:r>
        <w:rPr>
          <w:rFonts w:hint="eastAsia" w:ascii="宋体" w:hAnsi="宋体"/>
          <w:sz w:val="24"/>
          <w:szCs w:val="24"/>
        </w:rPr>
        <w:t>（4）法定代表人资格证明和授权委托书。（格式见附件5）</w:t>
      </w:r>
    </w:p>
    <w:p>
      <w:pPr>
        <w:spacing w:line="360" w:lineRule="auto"/>
        <w:ind w:firstLine="480" w:firstLineChars="200"/>
        <w:rPr>
          <w:rFonts w:ascii="宋体" w:hAnsi="宋体"/>
          <w:sz w:val="24"/>
          <w:szCs w:val="24"/>
        </w:rPr>
      </w:pPr>
      <w:r>
        <w:rPr>
          <w:rFonts w:hint="eastAsia" w:ascii="宋体" w:hAnsi="宋体"/>
          <w:sz w:val="24"/>
          <w:szCs w:val="24"/>
        </w:rPr>
        <w:t>（5）投标报价汇总表（格式见附件2）；</w:t>
      </w:r>
    </w:p>
    <w:p>
      <w:pPr>
        <w:spacing w:line="360" w:lineRule="auto"/>
        <w:ind w:left="2" w:leftChars="1" w:firstLine="360" w:firstLineChars="150"/>
        <w:rPr>
          <w:rFonts w:ascii="宋体" w:hAnsi="宋体"/>
          <w:sz w:val="24"/>
          <w:szCs w:val="24"/>
        </w:rPr>
      </w:pPr>
      <w:r>
        <w:rPr>
          <w:rFonts w:hint="eastAsia" w:ascii="宋体" w:hAnsi="宋体"/>
          <w:sz w:val="24"/>
          <w:szCs w:val="24"/>
        </w:rPr>
        <w:t>（7）编制说明，以及提供有关服务的承诺和其他给予优惠的承诺等；</w:t>
      </w:r>
    </w:p>
    <w:p>
      <w:pPr>
        <w:spacing w:line="360" w:lineRule="auto"/>
        <w:ind w:firstLine="480" w:firstLineChars="200"/>
        <w:rPr>
          <w:rFonts w:ascii="宋体" w:hAnsi="宋体"/>
          <w:sz w:val="24"/>
          <w:szCs w:val="24"/>
        </w:rPr>
      </w:pPr>
      <w:r>
        <w:rPr>
          <w:rFonts w:hint="eastAsia" w:ascii="宋体" w:hAnsi="宋体"/>
          <w:sz w:val="24"/>
          <w:szCs w:val="24"/>
        </w:rPr>
        <w:t>（6）投标文件电子版（附U盘）</w:t>
      </w:r>
    </w:p>
    <w:p>
      <w:pPr>
        <w:spacing w:line="360" w:lineRule="auto"/>
        <w:ind w:firstLine="555"/>
        <w:rPr>
          <w:rFonts w:hAnsi="宋体"/>
          <w:bCs/>
          <w:sz w:val="24"/>
          <w:szCs w:val="24"/>
        </w:rPr>
      </w:pPr>
      <w:r>
        <w:rPr>
          <w:rFonts w:hint="eastAsia" w:ascii="宋体" w:hAnsi="宋体"/>
          <w:bCs/>
          <w:sz w:val="24"/>
          <w:szCs w:val="24"/>
        </w:rPr>
        <w:t>（7）投标人认为适合的其他补充材料。</w:t>
      </w:r>
    </w:p>
    <w:p>
      <w:pPr>
        <w:pStyle w:val="11"/>
        <w:widowControl/>
        <w:shd w:val="clear" w:color="auto" w:fill="FFFFFF"/>
        <w:spacing w:beforeAutospacing="0" w:afterAutospacing="0" w:line="570" w:lineRule="atLeast"/>
        <w:jc w:val="both"/>
        <w:rPr>
          <w:rFonts w:hAnsi="宋体"/>
          <w:bCs/>
          <w:szCs w:val="24"/>
        </w:rPr>
      </w:pPr>
    </w:p>
    <w:p>
      <w:pPr>
        <w:spacing w:line="360" w:lineRule="auto"/>
        <w:ind w:firstLine="420"/>
        <w:rPr>
          <w:rFonts w:ascii="宋体" w:hAnsi="宋体"/>
          <w:b/>
          <w:bCs/>
          <w:sz w:val="24"/>
          <w:szCs w:val="24"/>
        </w:rPr>
      </w:pPr>
      <w:r>
        <w:rPr>
          <w:rFonts w:hint="eastAsia" w:ascii="宋体" w:hAnsi="宋体"/>
          <w:b/>
          <w:bCs/>
          <w:sz w:val="24"/>
          <w:szCs w:val="24"/>
        </w:rPr>
        <w:t>8、投标价格</w:t>
      </w:r>
    </w:p>
    <w:p>
      <w:pPr>
        <w:spacing w:line="360" w:lineRule="auto"/>
        <w:ind w:firstLine="480" w:firstLineChars="200"/>
        <w:rPr>
          <w:rFonts w:ascii="宋体" w:hAnsi="宋体"/>
          <w:sz w:val="24"/>
          <w:szCs w:val="24"/>
        </w:rPr>
      </w:pPr>
      <w:r>
        <w:rPr>
          <w:rFonts w:hint="eastAsia" w:ascii="宋体" w:hAnsi="宋体"/>
          <w:sz w:val="24"/>
          <w:szCs w:val="24"/>
        </w:rPr>
        <w:t>8.1、投标人应根据本文件的要求提供相应的价格表，其中包括：编制说明、分项单价、投标总价等。</w:t>
      </w:r>
    </w:p>
    <w:p>
      <w:pPr>
        <w:spacing w:line="360" w:lineRule="auto"/>
        <w:ind w:firstLine="528" w:firstLineChars="220"/>
        <w:rPr>
          <w:rFonts w:ascii="宋体" w:hAnsi="宋体"/>
          <w:sz w:val="24"/>
          <w:szCs w:val="24"/>
        </w:rPr>
      </w:pPr>
      <w:r>
        <w:rPr>
          <w:rFonts w:hint="eastAsia" w:ascii="宋体" w:hAnsi="宋体"/>
          <w:sz w:val="24"/>
          <w:szCs w:val="24"/>
        </w:rPr>
        <w:t>8.2、投标人必须分别以招标需求量为基础，按招标文件的要求进行分价投标。</w:t>
      </w:r>
    </w:p>
    <w:p>
      <w:pPr>
        <w:spacing w:line="360" w:lineRule="auto"/>
        <w:ind w:firstLine="555"/>
        <w:rPr>
          <w:rFonts w:ascii="宋体" w:hAnsi="宋体"/>
          <w:bCs/>
          <w:sz w:val="24"/>
          <w:szCs w:val="24"/>
        </w:rPr>
      </w:pPr>
      <w:r>
        <w:rPr>
          <w:rFonts w:hint="eastAsia" w:ascii="宋体" w:hAnsi="宋体"/>
          <w:sz w:val="24"/>
          <w:szCs w:val="24"/>
        </w:rPr>
        <w:t>8.</w:t>
      </w:r>
      <w:r>
        <w:rPr>
          <w:rFonts w:ascii="宋体" w:hAnsi="宋体"/>
          <w:sz w:val="24"/>
          <w:szCs w:val="24"/>
        </w:rPr>
        <w:t>3</w:t>
      </w:r>
      <w:r>
        <w:rPr>
          <w:rFonts w:hint="eastAsia" w:ascii="宋体" w:hAnsi="宋体"/>
          <w:sz w:val="24"/>
          <w:szCs w:val="24"/>
        </w:rPr>
        <w:t>、价格表中的报价金额应为含税金额，并标明开具的税票种类及税率。</w:t>
      </w:r>
    </w:p>
    <w:p>
      <w:pPr>
        <w:spacing w:line="360" w:lineRule="auto"/>
        <w:ind w:firstLine="600" w:firstLineChars="250"/>
        <w:rPr>
          <w:rFonts w:ascii="宋体" w:hAnsi="宋体"/>
          <w:sz w:val="24"/>
          <w:szCs w:val="24"/>
        </w:rPr>
      </w:pPr>
      <w:r>
        <w:rPr>
          <w:rFonts w:hint="eastAsia" w:ascii="宋体" w:hAnsi="宋体"/>
          <w:sz w:val="24"/>
          <w:szCs w:val="24"/>
        </w:rPr>
        <w:t>8.</w:t>
      </w:r>
      <w:r>
        <w:rPr>
          <w:rFonts w:ascii="宋体" w:hAnsi="宋体"/>
          <w:sz w:val="24"/>
          <w:szCs w:val="24"/>
        </w:rPr>
        <w:t>4</w:t>
      </w:r>
      <w:r>
        <w:rPr>
          <w:rFonts w:hint="eastAsia" w:ascii="宋体" w:hAnsi="宋体"/>
          <w:sz w:val="24"/>
          <w:szCs w:val="24"/>
        </w:rPr>
        <w:t>、招标人将对报价的计算或存在的算术错误按如下原则确定：</w:t>
      </w:r>
    </w:p>
    <w:p>
      <w:pPr>
        <w:spacing w:line="360" w:lineRule="auto"/>
        <w:ind w:firstLine="360" w:firstLineChars="150"/>
        <w:rPr>
          <w:rFonts w:ascii="宋体" w:hAnsi="宋体"/>
          <w:sz w:val="24"/>
          <w:szCs w:val="24"/>
        </w:rPr>
      </w:pPr>
      <w:r>
        <w:rPr>
          <w:rFonts w:hint="eastAsia" w:ascii="宋体" w:hAnsi="宋体"/>
          <w:sz w:val="24"/>
          <w:szCs w:val="24"/>
        </w:rPr>
        <w:t>（1）如果用数字表示的金额与用文字表示的金额不一致时，以文字金额为准。</w:t>
      </w:r>
    </w:p>
    <w:p>
      <w:pPr>
        <w:spacing w:line="360" w:lineRule="auto"/>
        <w:ind w:firstLine="360" w:firstLineChars="150"/>
        <w:rPr>
          <w:rFonts w:ascii="宋体" w:hAnsi="宋体"/>
          <w:sz w:val="24"/>
          <w:szCs w:val="24"/>
        </w:rPr>
      </w:pPr>
      <w:r>
        <w:rPr>
          <w:rFonts w:hint="eastAsia" w:ascii="宋体" w:hAnsi="宋体"/>
          <w:sz w:val="24"/>
          <w:szCs w:val="24"/>
        </w:rPr>
        <w:t>（2）如投标总报价、分项价之和、单价与数量所乘的总价有差异，以投标总报价为准，并在保证招标文件所确定的规格、数量和要求以及投标总报价不变的基础上按比例调整各规格单价。</w:t>
      </w:r>
    </w:p>
    <w:p>
      <w:pPr>
        <w:spacing w:line="360" w:lineRule="auto"/>
        <w:ind w:firstLine="480" w:firstLineChars="200"/>
        <w:rPr>
          <w:rFonts w:ascii="宋体" w:hAnsi="宋体"/>
          <w:sz w:val="24"/>
          <w:szCs w:val="24"/>
        </w:rPr>
      </w:pPr>
      <w:r>
        <w:rPr>
          <w:rFonts w:hint="eastAsia" w:ascii="宋体" w:hAnsi="宋体"/>
          <w:sz w:val="24"/>
          <w:szCs w:val="24"/>
        </w:rPr>
        <w:t>8.5、中标原则上是招标人依据本项目的方案最优、质量保证、价格最低、服务最优为中标单位；</w:t>
      </w:r>
    </w:p>
    <w:p>
      <w:pPr>
        <w:spacing w:line="360" w:lineRule="auto"/>
        <w:ind w:firstLine="600" w:firstLineChars="250"/>
        <w:rPr>
          <w:rFonts w:ascii="宋体" w:hAnsi="宋体"/>
          <w:sz w:val="24"/>
          <w:szCs w:val="24"/>
        </w:rPr>
      </w:pPr>
      <w:r>
        <w:rPr>
          <w:rFonts w:hint="eastAsia" w:ascii="宋体" w:hAnsi="宋体"/>
          <w:sz w:val="24"/>
          <w:szCs w:val="24"/>
        </w:rPr>
        <w:t>8.6、本项目中标单位不得以各种理由转包和分包，一经发现，招标人有权取消中标人资格，取消本合同，同时追究由中标单位因违规造成的一切责任；</w:t>
      </w:r>
    </w:p>
    <w:p>
      <w:pPr>
        <w:spacing w:line="360" w:lineRule="auto"/>
        <w:ind w:firstLine="420"/>
        <w:rPr>
          <w:rFonts w:ascii="宋体" w:hAnsi="宋体"/>
          <w:b/>
          <w:bCs/>
          <w:sz w:val="24"/>
          <w:szCs w:val="24"/>
        </w:rPr>
      </w:pPr>
      <w:r>
        <w:rPr>
          <w:rFonts w:hint="eastAsia" w:ascii="宋体" w:hAnsi="宋体"/>
          <w:b/>
          <w:bCs/>
          <w:sz w:val="24"/>
          <w:szCs w:val="24"/>
        </w:rPr>
        <w:t>9、投标有效期：</w:t>
      </w:r>
    </w:p>
    <w:p>
      <w:pPr>
        <w:spacing w:line="360" w:lineRule="auto"/>
        <w:ind w:firstLine="555"/>
        <w:rPr>
          <w:rFonts w:ascii="宋体" w:hAnsi="宋体"/>
          <w:bCs/>
          <w:sz w:val="24"/>
          <w:szCs w:val="24"/>
        </w:rPr>
      </w:pPr>
      <w:r>
        <w:rPr>
          <w:rFonts w:hint="eastAsia" w:ascii="宋体" w:hAnsi="宋体"/>
          <w:bCs/>
          <w:sz w:val="24"/>
          <w:szCs w:val="24"/>
        </w:rPr>
        <w:t>9.</w:t>
      </w:r>
      <w:r>
        <w:rPr>
          <w:rFonts w:ascii="宋体" w:hAnsi="宋体"/>
          <w:bCs/>
          <w:sz w:val="24"/>
          <w:szCs w:val="24"/>
        </w:rPr>
        <w:t>1</w:t>
      </w:r>
      <w:r>
        <w:rPr>
          <w:rFonts w:hint="eastAsia" w:ascii="宋体" w:hAnsi="宋体"/>
          <w:bCs/>
          <w:sz w:val="24"/>
          <w:szCs w:val="24"/>
        </w:rPr>
        <w:t>投标文件有效期为投标截止期后30日历天。</w:t>
      </w:r>
    </w:p>
    <w:p>
      <w:pPr>
        <w:spacing w:line="360" w:lineRule="auto"/>
        <w:ind w:firstLine="555"/>
        <w:rPr>
          <w:rFonts w:ascii="宋体" w:hAnsi="宋体"/>
          <w:bCs/>
          <w:sz w:val="24"/>
          <w:szCs w:val="24"/>
        </w:rPr>
      </w:pPr>
      <w:r>
        <w:rPr>
          <w:rFonts w:hint="eastAsia" w:ascii="宋体" w:hAnsi="宋体"/>
          <w:bCs/>
          <w:sz w:val="24"/>
          <w:szCs w:val="24"/>
        </w:rPr>
        <w:t>9.</w:t>
      </w:r>
      <w:r>
        <w:rPr>
          <w:rFonts w:ascii="宋体" w:hAnsi="宋体"/>
          <w:bCs/>
          <w:sz w:val="24"/>
          <w:szCs w:val="24"/>
        </w:rPr>
        <w:t>2</w:t>
      </w:r>
      <w:r>
        <w:rPr>
          <w:rFonts w:hint="eastAsia" w:ascii="宋体" w:hAnsi="宋体"/>
          <w:bCs/>
          <w:sz w:val="24"/>
          <w:szCs w:val="24"/>
        </w:rPr>
        <w:t>如果出现特殊情况，招标方可要求投标人延长投标有效期，投标人可以拒绝延长，但投标资格将被取消。同意延期的投标人不需要也不允许修改他的投标文件。</w:t>
      </w:r>
    </w:p>
    <w:p>
      <w:pPr>
        <w:spacing w:line="360" w:lineRule="auto"/>
        <w:ind w:firstLine="570"/>
        <w:rPr>
          <w:rFonts w:ascii="宋体" w:hAnsi="宋体"/>
          <w:b/>
          <w:bCs/>
          <w:sz w:val="24"/>
          <w:szCs w:val="24"/>
        </w:rPr>
      </w:pPr>
      <w:r>
        <w:rPr>
          <w:rFonts w:ascii="宋体" w:hAnsi="宋体"/>
          <w:b/>
          <w:bCs/>
          <w:sz w:val="24"/>
          <w:szCs w:val="24"/>
        </w:rPr>
        <w:t>1</w:t>
      </w:r>
      <w:r>
        <w:rPr>
          <w:rFonts w:hint="eastAsia" w:ascii="宋体" w:hAnsi="宋体"/>
          <w:b/>
          <w:bCs/>
          <w:sz w:val="24"/>
          <w:szCs w:val="24"/>
        </w:rPr>
        <w:t>0、投标保证金</w:t>
      </w:r>
    </w:p>
    <w:p>
      <w:pPr>
        <w:spacing w:line="360" w:lineRule="auto"/>
        <w:ind w:firstLine="566" w:firstLineChars="236"/>
        <w:rPr>
          <w:rFonts w:ascii="宋体" w:hAnsi="宋体"/>
          <w:b/>
          <w:sz w:val="24"/>
          <w:szCs w:val="24"/>
        </w:rPr>
      </w:pPr>
      <w:r>
        <w:rPr>
          <w:rFonts w:ascii="宋体" w:hAnsi="宋体"/>
          <w:bCs/>
          <w:sz w:val="24"/>
          <w:szCs w:val="24"/>
        </w:rPr>
        <w:t>1</w:t>
      </w:r>
      <w:r>
        <w:rPr>
          <w:rFonts w:hint="eastAsia" w:ascii="宋体" w:hAnsi="宋体"/>
          <w:bCs/>
          <w:sz w:val="24"/>
          <w:szCs w:val="24"/>
        </w:rPr>
        <w:t>0.1投标保证金</w:t>
      </w:r>
      <w:r>
        <w:rPr>
          <w:rFonts w:hint="eastAsia" w:ascii="宋体" w:hAnsi="宋体"/>
          <w:b/>
          <w:bCs/>
          <w:sz w:val="24"/>
          <w:szCs w:val="24"/>
        </w:rPr>
        <w:t>：无</w:t>
      </w:r>
    </w:p>
    <w:p>
      <w:pPr>
        <w:spacing w:line="360" w:lineRule="auto"/>
        <w:ind w:left="570"/>
        <w:rPr>
          <w:rFonts w:ascii="宋体" w:hAnsi="宋体"/>
          <w:b/>
          <w:bCs/>
          <w:sz w:val="24"/>
          <w:szCs w:val="24"/>
        </w:rPr>
      </w:pPr>
      <w:r>
        <w:rPr>
          <w:rFonts w:ascii="宋体" w:hAnsi="宋体"/>
          <w:b/>
          <w:bCs/>
          <w:sz w:val="24"/>
          <w:szCs w:val="24"/>
        </w:rPr>
        <w:t>1</w:t>
      </w:r>
      <w:r>
        <w:rPr>
          <w:rFonts w:hint="eastAsia" w:ascii="宋体" w:hAnsi="宋体"/>
          <w:b/>
          <w:bCs/>
          <w:sz w:val="24"/>
          <w:szCs w:val="24"/>
        </w:rPr>
        <w:t>1、投标文件的格式和签署</w:t>
      </w:r>
    </w:p>
    <w:p>
      <w:pPr>
        <w:spacing w:line="360" w:lineRule="auto"/>
        <w:rPr>
          <w:rFonts w:ascii="宋体" w:hAnsi="宋体"/>
          <w:bCs/>
          <w:sz w:val="24"/>
          <w:szCs w:val="24"/>
        </w:rPr>
      </w:pPr>
      <w:r>
        <w:rPr>
          <w:rFonts w:ascii="宋体" w:hAnsi="宋体"/>
          <w:bCs/>
          <w:sz w:val="24"/>
          <w:szCs w:val="24"/>
        </w:rPr>
        <w:t xml:space="preserve">    1</w:t>
      </w:r>
      <w:r>
        <w:rPr>
          <w:rFonts w:hint="eastAsia" w:ascii="宋体" w:hAnsi="宋体"/>
          <w:bCs/>
          <w:sz w:val="24"/>
          <w:szCs w:val="24"/>
        </w:rPr>
        <w:t>1.</w:t>
      </w:r>
      <w:r>
        <w:rPr>
          <w:rFonts w:ascii="宋体" w:hAnsi="宋体"/>
          <w:bCs/>
          <w:sz w:val="24"/>
          <w:szCs w:val="24"/>
        </w:rPr>
        <w:t>1</w:t>
      </w:r>
      <w:r>
        <w:rPr>
          <w:rFonts w:hint="eastAsia" w:ascii="宋体" w:hAnsi="宋体"/>
          <w:bCs/>
          <w:sz w:val="24"/>
          <w:szCs w:val="24"/>
        </w:rPr>
        <w:t>投标人须编制由本须知第8条内容规定组成的投标文件一式贰份，其中正本壹份，副本壹份，并相应地标明“正本”或“副本”。正本与副本如有不一致，则以正本为准。</w:t>
      </w:r>
    </w:p>
    <w:p>
      <w:pPr>
        <w:spacing w:line="360" w:lineRule="auto"/>
        <w:ind w:firstLine="570"/>
        <w:rPr>
          <w:rFonts w:ascii="宋体" w:hAnsi="宋体"/>
          <w:bCs/>
          <w:sz w:val="24"/>
          <w:szCs w:val="24"/>
        </w:rPr>
      </w:pPr>
      <w:r>
        <w:rPr>
          <w:rFonts w:ascii="宋体" w:hAnsi="宋体"/>
          <w:bCs/>
          <w:sz w:val="24"/>
          <w:szCs w:val="24"/>
        </w:rPr>
        <w:t>1</w:t>
      </w:r>
      <w:r>
        <w:rPr>
          <w:rFonts w:hint="eastAsia" w:ascii="宋体" w:hAnsi="宋体"/>
          <w:bCs/>
          <w:sz w:val="24"/>
          <w:szCs w:val="24"/>
        </w:rPr>
        <w:t>1.</w:t>
      </w:r>
      <w:r>
        <w:rPr>
          <w:rFonts w:ascii="宋体" w:hAnsi="宋体"/>
          <w:bCs/>
          <w:sz w:val="24"/>
          <w:szCs w:val="24"/>
        </w:rPr>
        <w:t xml:space="preserve">2 </w:t>
      </w:r>
      <w:r>
        <w:rPr>
          <w:rFonts w:hint="eastAsia" w:ascii="宋体" w:hAnsi="宋体"/>
          <w:bCs/>
          <w:sz w:val="24"/>
          <w:szCs w:val="24"/>
        </w:rPr>
        <w:t>投标文件应打印（手写字迹必须清楚），由法人代表或法人授权代表签署并加盖法人单位公章。投标文件的修改处须由投标文件签署人签署或加盖经投标文件签署人书面确认的校对章。</w:t>
      </w:r>
    </w:p>
    <w:p>
      <w:pPr>
        <w:spacing w:line="360" w:lineRule="auto"/>
        <w:ind w:firstLine="570"/>
        <w:rPr>
          <w:rFonts w:ascii="宋体" w:hAnsi="宋体"/>
          <w:bCs/>
          <w:sz w:val="24"/>
          <w:szCs w:val="24"/>
        </w:rPr>
      </w:pPr>
    </w:p>
    <w:p>
      <w:pPr>
        <w:spacing w:line="360" w:lineRule="auto"/>
        <w:ind w:firstLine="360" w:firstLineChars="150"/>
        <w:rPr>
          <w:rFonts w:ascii="宋体" w:hAnsi="宋体"/>
          <w:sz w:val="24"/>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spacing w:line="360" w:lineRule="auto"/>
        <w:jc w:val="center"/>
        <w:rPr>
          <w:rFonts w:ascii="宋体" w:hAnsi="宋体"/>
          <w:b/>
          <w:bCs/>
          <w:sz w:val="36"/>
          <w:szCs w:val="36"/>
        </w:rPr>
      </w:pPr>
      <w:r>
        <w:rPr>
          <w:rFonts w:hint="eastAsia" w:ascii="宋体" w:hAnsi="宋体"/>
          <w:b/>
          <w:bCs/>
          <w:sz w:val="36"/>
          <w:szCs w:val="36"/>
        </w:rPr>
        <w:t>四、投标文件的提交</w:t>
      </w:r>
    </w:p>
    <w:p>
      <w:pPr>
        <w:spacing w:line="360" w:lineRule="auto"/>
        <w:ind w:firstLine="520" w:firstLineChars="217"/>
        <w:jc w:val="left"/>
        <w:rPr>
          <w:rFonts w:ascii="宋体" w:hAnsi="宋体"/>
          <w:b/>
          <w:bCs/>
          <w:sz w:val="24"/>
          <w:szCs w:val="24"/>
        </w:rPr>
      </w:pPr>
      <w:r>
        <w:rPr>
          <w:rFonts w:hint="eastAsia" w:ascii="宋体" w:hAnsi="宋体"/>
          <w:b/>
          <w:bCs/>
          <w:sz w:val="24"/>
          <w:szCs w:val="24"/>
        </w:rPr>
        <w:t>12、投标文件的密封与标记</w:t>
      </w:r>
    </w:p>
    <w:p>
      <w:pPr>
        <w:spacing w:line="360" w:lineRule="auto"/>
        <w:outlineLvl w:val="0"/>
        <w:rPr>
          <w:rFonts w:ascii="宋体" w:hAnsi="宋体"/>
          <w:bCs/>
          <w:sz w:val="24"/>
          <w:szCs w:val="24"/>
        </w:rPr>
      </w:pPr>
      <w:r>
        <w:rPr>
          <w:rFonts w:ascii="宋体" w:hAnsi="宋体"/>
          <w:bCs/>
          <w:sz w:val="24"/>
          <w:szCs w:val="24"/>
        </w:rPr>
        <w:t xml:space="preserve">    1</w:t>
      </w:r>
      <w:r>
        <w:rPr>
          <w:rFonts w:hint="eastAsia" w:ascii="宋体" w:hAnsi="宋体"/>
          <w:bCs/>
          <w:sz w:val="24"/>
          <w:szCs w:val="24"/>
        </w:rPr>
        <w:t>2</w:t>
      </w:r>
      <w:r>
        <w:rPr>
          <w:rFonts w:ascii="宋体" w:hAnsi="宋体"/>
          <w:bCs/>
          <w:sz w:val="24"/>
          <w:szCs w:val="24"/>
        </w:rPr>
        <w:t xml:space="preserve">.1  </w:t>
      </w:r>
      <w:r>
        <w:rPr>
          <w:rFonts w:hint="eastAsia" w:ascii="宋体" w:hAnsi="宋体"/>
          <w:bCs/>
          <w:sz w:val="24"/>
          <w:szCs w:val="24"/>
        </w:rPr>
        <w:t>投标人应把投标文件正本和副本密封在两个内层包封和一个外层包封中，并在内层包封上正确标明“正本”或“副本”。</w:t>
      </w:r>
    </w:p>
    <w:p>
      <w:pPr>
        <w:spacing w:line="360" w:lineRule="auto"/>
        <w:ind w:firstLine="570"/>
        <w:rPr>
          <w:rFonts w:ascii="宋体" w:hAnsi="宋体"/>
          <w:bCs/>
          <w:sz w:val="24"/>
          <w:szCs w:val="24"/>
        </w:rPr>
      </w:pPr>
      <w:r>
        <w:rPr>
          <w:rFonts w:ascii="宋体" w:hAnsi="宋体"/>
          <w:bCs/>
          <w:sz w:val="24"/>
          <w:szCs w:val="24"/>
        </w:rPr>
        <w:t>1</w:t>
      </w:r>
      <w:r>
        <w:rPr>
          <w:rFonts w:hint="eastAsia" w:ascii="宋体" w:hAnsi="宋体"/>
          <w:bCs/>
          <w:sz w:val="24"/>
          <w:szCs w:val="24"/>
        </w:rPr>
        <w:t>2</w:t>
      </w:r>
      <w:r>
        <w:rPr>
          <w:rFonts w:ascii="宋体" w:hAnsi="宋体"/>
          <w:bCs/>
          <w:sz w:val="24"/>
          <w:szCs w:val="24"/>
        </w:rPr>
        <w:t>.2</w:t>
      </w:r>
      <w:r>
        <w:rPr>
          <w:rFonts w:hint="eastAsia" w:ascii="宋体" w:hAnsi="宋体"/>
          <w:bCs/>
          <w:sz w:val="24"/>
          <w:szCs w:val="24"/>
        </w:rPr>
        <w:t>内层和外层包封上都应注明</w:t>
      </w:r>
      <w:r>
        <w:rPr>
          <w:rFonts w:ascii="宋体" w:hAnsi="宋体"/>
          <w:bCs/>
          <w:sz w:val="24"/>
          <w:szCs w:val="24"/>
        </w:rPr>
        <w:t>:</w:t>
      </w:r>
    </w:p>
    <w:p>
      <w:pPr>
        <w:numPr>
          <w:ilvl w:val="0"/>
          <w:numId w:val="6"/>
        </w:numPr>
        <w:spacing w:line="360" w:lineRule="auto"/>
        <w:rPr>
          <w:rFonts w:ascii="宋体" w:hAnsi="宋体"/>
          <w:bCs/>
          <w:sz w:val="24"/>
          <w:szCs w:val="24"/>
        </w:rPr>
      </w:pPr>
      <w:r>
        <w:rPr>
          <w:rFonts w:hint="eastAsia" w:ascii="宋体" w:hAnsi="宋体"/>
          <w:bCs/>
          <w:sz w:val="24"/>
          <w:szCs w:val="24"/>
        </w:rPr>
        <w:t>招标方的名称和地址</w:t>
      </w:r>
    </w:p>
    <w:p>
      <w:pPr>
        <w:numPr>
          <w:ilvl w:val="0"/>
          <w:numId w:val="6"/>
        </w:numPr>
        <w:spacing w:line="360" w:lineRule="auto"/>
        <w:rPr>
          <w:rFonts w:ascii="宋体" w:hAnsi="宋体"/>
          <w:bCs/>
          <w:sz w:val="24"/>
          <w:szCs w:val="24"/>
        </w:rPr>
      </w:pPr>
      <w:r>
        <w:rPr>
          <w:rFonts w:hint="eastAsia" w:ascii="宋体" w:hAnsi="宋体"/>
          <w:bCs/>
          <w:sz w:val="24"/>
          <w:szCs w:val="24"/>
        </w:rPr>
        <w:t>项目名称和招标编号</w:t>
      </w:r>
    </w:p>
    <w:p>
      <w:pPr>
        <w:numPr>
          <w:ilvl w:val="0"/>
          <w:numId w:val="6"/>
        </w:numPr>
        <w:spacing w:line="360" w:lineRule="auto"/>
        <w:rPr>
          <w:rFonts w:ascii="宋体" w:hAnsi="宋体"/>
          <w:bCs/>
          <w:sz w:val="24"/>
          <w:szCs w:val="24"/>
        </w:rPr>
      </w:pPr>
      <w:r>
        <w:rPr>
          <w:rFonts w:hint="eastAsia" w:ascii="宋体" w:hAnsi="宋体"/>
          <w:bCs/>
          <w:sz w:val="24"/>
          <w:szCs w:val="24"/>
        </w:rPr>
        <w:t>本须知规定的开标日期和开标时间前不能启封的字样</w:t>
      </w:r>
    </w:p>
    <w:p>
      <w:pPr>
        <w:numPr>
          <w:ilvl w:val="0"/>
          <w:numId w:val="6"/>
        </w:numPr>
        <w:spacing w:line="360" w:lineRule="auto"/>
        <w:rPr>
          <w:rFonts w:ascii="宋体" w:hAnsi="宋体"/>
          <w:bCs/>
          <w:sz w:val="24"/>
          <w:szCs w:val="24"/>
        </w:rPr>
      </w:pPr>
      <w:r>
        <w:rPr>
          <w:rFonts w:hint="eastAsia" w:ascii="宋体" w:hAnsi="宋体"/>
          <w:bCs/>
          <w:sz w:val="24"/>
          <w:szCs w:val="24"/>
        </w:rPr>
        <w:t>投标人的名称和地址</w:t>
      </w:r>
    </w:p>
    <w:p>
      <w:pPr>
        <w:spacing w:line="360" w:lineRule="auto"/>
        <w:ind w:left="570"/>
        <w:rPr>
          <w:rFonts w:ascii="宋体" w:hAnsi="宋体"/>
          <w:bCs/>
          <w:sz w:val="24"/>
          <w:szCs w:val="24"/>
        </w:rPr>
      </w:pPr>
      <w:r>
        <w:rPr>
          <w:rFonts w:ascii="宋体" w:hAnsi="宋体"/>
          <w:bCs/>
          <w:sz w:val="24"/>
          <w:szCs w:val="24"/>
        </w:rPr>
        <w:t>1</w:t>
      </w:r>
      <w:r>
        <w:rPr>
          <w:rFonts w:hint="eastAsia" w:ascii="宋体" w:hAnsi="宋体"/>
          <w:bCs/>
          <w:sz w:val="24"/>
          <w:szCs w:val="24"/>
        </w:rPr>
        <w:t>2</w:t>
      </w:r>
      <w:r>
        <w:rPr>
          <w:rFonts w:ascii="宋体" w:hAnsi="宋体"/>
          <w:bCs/>
          <w:sz w:val="24"/>
          <w:szCs w:val="24"/>
        </w:rPr>
        <w:t>.3</w:t>
      </w:r>
      <w:r>
        <w:rPr>
          <w:rFonts w:hint="eastAsia" w:ascii="宋体" w:hAnsi="宋体"/>
          <w:bCs/>
          <w:sz w:val="24"/>
          <w:szCs w:val="24"/>
        </w:rPr>
        <w:t>内外层包封口均应加盖投标人企业公章。</w:t>
      </w:r>
    </w:p>
    <w:p>
      <w:pPr>
        <w:spacing w:line="360" w:lineRule="auto"/>
        <w:ind w:firstLine="570"/>
        <w:rPr>
          <w:rFonts w:ascii="宋体" w:hAnsi="宋体"/>
          <w:b/>
          <w:bCs/>
          <w:sz w:val="24"/>
          <w:szCs w:val="24"/>
        </w:rPr>
      </w:pPr>
      <w:r>
        <w:rPr>
          <w:rFonts w:ascii="宋体" w:hAnsi="宋体"/>
          <w:b/>
          <w:bCs/>
          <w:sz w:val="24"/>
          <w:szCs w:val="24"/>
        </w:rPr>
        <w:t>1</w:t>
      </w:r>
      <w:r>
        <w:rPr>
          <w:rFonts w:hint="eastAsia" w:ascii="宋体" w:hAnsi="宋体"/>
          <w:b/>
          <w:bCs/>
          <w:sz w:val="24"/>
          <w:szCs w:val="24"/>
        </w:rPr>
        <w:t>3、投标截止</w:t>
      </w:r>
    </w:p>
    <w:p>
      <w:pPr>
        <w:spacing w:line="360" w:lineRule="auto"/>
        <w:ind w:firstLine="570"/>
        <w:rPr>
          <w:rFonts w:ascii="宋体" w:hAnsi="宋体"/>
          <w:bCs/>
          <w:sz w:val="24"/>
          <w:szCs w:val="24"/>
        </w:rPr>
      </w:pPr>
      <w:r>
        <w:rPr>
          <w:rFonts w:ascii="宋体" w:hAnsi="宋体"/>
          <w:bCs/>
          <w:sz w:val="24"/>
          <w:szCs w:val="24"/>
        </w:rPr>
        <w:t>1</w:t>
      </w:r>
      <w:r>
        <w:rPr>
          <w:rFonts w:hint="eastAsia" w:ascii="宋体" w:hAnsi="宋体"/>
          <w:bCs/>
          <w:sz w:val="24"/>
          <w:szCs w:val="24"/>
        </w:rPr>
        <w:t>3.</w:t>
      </w:r>
      <w:r>
        <w:rPr>
          <w:rFonts w:ascii="宋体" w:hAnsi="宋体"/>
          <w:bCs/>
          <w:sz w:val="24"/>
          <w:szCs w:val="24"/>
        </w:rPr>
        <w:t xml:space="preserve">1 </w:t>
      </w:r>
      <w:r>
        <w:rPr>
          <w:rFonts w:hint="eastAsia" w:ascii="宋体" w:hAnsi="宋体"/>
          <w:bCs/>
          <w:sz w:val="24"/>
          <w:szCs w:val="24"/>
        </w:rPr>
        <w:t>投标截止期见投标人须知前附表。</w:t>
      </w:r>
    </w:p>
    <w:p>
      <w:pPr>
        <w:spacing w:line="360" w:lineRule="auto"/>
        <w:ind w:firstLine="570"/>
        <w:rPr>
          <w:rFonts w:ascii="宋体" w:hAnsi="宋体"/>
          <w:bCs/>
          <w:sz w:val="24"/>
          <w:szCs w:val="24"/>
        </w:rPr>
      </w:pPr>
      <w:r>
        <w:rPr>
          <w:rFonts w:ascii="宋体" w:hAnsi="宋体"/>
          <w:bCs/>
          <w:sz w:val="24"/>
          <w:szCs w:val="24"/>
        </w:rPr>
        <w:t>1</w:t>
      </w:r>
      <w:r>
        <w:rPr>
          <w:rFonts w:hint="eastAsia" w:ascii="宋体" w:hAnsi="宋体"/>
          <w:bCs/>
          <w:sz w:val="24"/>
          <w:szCs w:val="24"/>
        </w:rPr>
        <w:t>3.</w:t>
      </w:r>
      <w:r>
        <w:rPr>
          <w:rFonts w:ascii="宋体" w:hAnsi="宋体"/>
          <w:bCs/>
          <w:sz w:val="24"/>
          <w:szCs w:val="24"/>
        </w:rPr>
        <w:t>2</w:t>
      </w:r>
      <w:r>
        <w:rPr>
          <w:rFonts w:hint="eastAsia" w:ascii="宋体" w:hAnsi="宋体"/>
          <w:bCs/>
          <w:sz w:val="24"/>
          <w:szCs w:val="24"/>
        </w:rPr>
        <w:t>所有投标文件应在投标截止期前送达旷远能源股份有限公司---采购中心，地址：</w:t>
      </w:r>
      <w:r>
        <w:rPr>
          <w:rFonts w:hint="eastAsia" w:ascii="宋体" w:hAnsi="宋体"/>
          <w:b/>
          <w:bCs/>
          <w:sz w:val="24"/>
          <w:szCs w:val="24"/>
        </w:rPr>
        <w:t>福建省莆田市荔城区海丰中街998号旷远办公大楼6楼采购中心，吴丽芳18059595700</w:t>
      </w:r>
      <w:r>
        <w:rPr>
          <w:rFonts w:hint="eastAsia" w:ascii="宋体" w:hAnsi="宋体"/>
          <w:bCs/>
          <w:sz w:val="24"/>
          <w:szCs w:val="24"/>
        </w:rPr>
        <w:t>收，招标方将做好签收和保存工作。</w:t>
      </w:r>
    </w:p>
    <w:p>
      <w:pPr>
        <w:spacing w:line="360" w:lineRule="auto"/>
        <w:ind w:firstLine="570"/>
        <w:rPr>
          <w:rFonts w:ascii="宋体" w:hAnsi="宋体"/>
          <w:bCs/>
          <w:sz w:val="24"/>
          <w:szCs w:val="24"/>
        </w:rPr>
      </w:pPr>
      <w:r>
        <w:rPr>
          <w:rFonts w:ascii="宋体" w:hAnsi="宋体"/>
          <w:bCs/>
          <w:sz w:val="24"/>
          <w:szCs w:val="24"/>
        </w:rPr>
        <w:t>1</w:t>
      </w:r>
      <w:r>
        <w:rPr>
          <w:rFonts w:hint="eastAsia" w:ascii="宋体" w:hAnsi="宋体"/>
          <w:bCs/>
          <w:sz w:val="24"/>
          <w:szCs w:val="24"/>
        </w:rPr>
        <w:t>3.</w:t>
      </w:r>
      <w:r>
        <w:rPr>
          <w:rFonts w:ascii="宋体" w:hAnsi="宋体"/>
          <w:bCs/>
          <w:sz w:val="24"/>
          <w:szCs w:val="24"/>
        </w:rPr>
        <w:t>3</w:t>
      </w:r>
      <w:r>
        <w:rPr>
          <w:rFonts w:hint="eastAsia" w:ascii="宋体" w:hAnsi="宋体"/>
          <w:bCs/>
          <w:sz w:val="24"/>
          <w:szCs w:val="24"/>
        </w:rPr>
        <w:t>电报、电话、传真的投标概不接受。</w:t>
      </w:r>
    </w:p>
    <w:p>
      <w:pPr>
        <w:spacing w:line="360" w:lineRule="auto"/>
        <w:ind w:firstLine="570"/>
        <w:rPr>
          <w:rFonts w:ascii="宋体" w:hAnsi="宋体"/>
          <w:b/>
          <w:bCs/>
          <w:sz w:val="24"/>
          <w:szCs w:val="24"/>
        </w:rPr>
      </w:pPr>
      <w:r>
        <w:rPr>
          <w:rFonts w:ascii="宋体" w:hAnsi="宋体"/>
          <w:b/>
          <w:bCs/>
          <w:sz w:val="24"/>
          <w:szCs w:val="24"/>
        </w:rPr>
        <w:t>1</w:t>
      </w:r>
      <w:r>
        <w:rPr>
          <w:rFonts w:hint="eastAsia" w:ascii="宋体" w:hAnsi="宋体"/>
          <w:b/>
          <w:bCs/>
          <w:sz w:val="24"/>
          <w:szCs w:val="24"/>
        </w:rPr>
        <w:t>4、迟交的投标文件</w:t>
      </w:r>
    </w:p>
    <w:p>
      <w:pPr>
        <w:spacing w:line="360" w:lineRule="auto"/>
        <w:ind w:firstLine="570"/>
        <w:rPr>
          <w:rFonts w:ascii="宋体" w:hAnsi="宋体"/>
          <w:bCs/>
          <w:sz w:val="24"/>
          <w:szCs w:val="24"/>
        </w:rPr>
      </w:pPr>
      <w:r>
        <w:rPr>
          <w:rFonts w:ascii="宋体" w:hAnsi="宋体"/>
          <w:bCs/>
          <w:sz w:val="24"/>
          <w:szCs w:val="24"/>
        </w:rPr>
        <w:t>1</w:t>
      </w:r>
      <w:r>
        <w:rPr>
          <w:rFonts w:hint="eastAsia" w:ascii="宋体" w:hAnsi="宋体"/>
          <w:bCs/>
          <w:sz w:val="24"/>
          <w:szCs w:val="24"/>
        </w:rPr>
        <w:t>4.</w:t>
      </w:r>
      <w:r>
        <w:rPr>
          <w:rFonts w:ascii="宋体" w:hAnsi="宋体"/>
          <w:bCs/>
          <w:sz w:val="24"/>
          <w:szCs w:val="24"/>
        </w:rPr>
        <w:t>1</w:t>
      </w:r>
      <w:r>
        <w:rPr>
          <w:rFonts w:hint="eastAsia" w:ascii="宋体" w:hAnsi="宋体"/>
          <w:bCs/>
          <w:sz w:val="24"/>
          <w:szCs w:val="24"/>
        </w:rPr>
        <w:t>招标方将拒绝在投标截止期后交到的投标文件。</w:t>
      </w:r>
    </w:p>
    <w:p>
      <w:pPr>
        <w:spacing w:line="360" w:lineRule="auto"/>
        <w:ind w:firstLine="422" w:firstLineChars="176"/>
        <w:rPr>
          <w:rFonts w:ascii="宋体" w:hAnsi="宋体"/>
          <w:b/>
          <w:bCs/>
          <w:sz w:val="24"/>
          <w:szCs w:val="24"/>
        </w:rPr>
      </w:pPr>
      <w:r>
        <w:rPr>
          <w:rFonts w:ascii="宋体" w:hAnsi="宋体"/>
          <w:b/>
          <w:bCs/>
          <w:sz w:val="24"/>
          <w:szCs w:val="24"/>
        </w:rPr>
        <w:t xml:space="preserve"> 1</w:t>
      </w:r>
      <w:r>
        <w:rPr>
          <w:rFonts w:hint="eastAsia" w:ascii="宋体" w:hAnsi="宋体"/>
          <w:b/>
          <w:bCs/>
          <w:sz w:val="24"/>
          <w:szCs w:val="24"/>
        </w:rPr>
        <w:t>5、投标文件的修改与撤回</w:t>
      </w:r>
    </w:p>
    <w:p>
      <w:pPr>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5</w:t>
      </w:r>
      <w:r>
        <w:rPr>
          <w:rFonts w:ascii="宋体" w:hAnsi="宋体"/>
          <w:bCs/>
          <w:sz w:val="24"/>
          <w:szCs w:val="24"/>
        </w:rPr>
        <w:t>.1</w:t>
      </w:r>
      <w:r>
        <w:rPr>
          <w:rFonts w:hint="eastAsia" w:ascii="宋体" w:hAnsi="宋体"/>
          <w:bCs/>
          <w:sz w:val="24"/>
          <w:szCs w:val="24"/>
        </w:rPr>
        <w:t>投标人在投标截止期前，可以以书面形式或邮件形式修改或撤回其投标文件。</w:t>
      </w:r>
    </w:p>
    <w:p>
      <w:pPr>
        <w:spacing w:line="360" w:lineRule="auto"/>
        <w:rPr>
          <w:rFonts w:ascii="宋体" w:hAnsi="宋体"/>
          <w:bCs/>
          <w:sz w:val="24"/>
          <w:szCs w:val="24"/>
        </w:rPr>
      </w:pPr>
      <w:r>
        <w:rPr>
          <w:rFonts w:ascii="宋体" w:hAnsi="宋体"/>
          <w:bCs/>
          <w:sz w:val="24"/>
          <w:szCs w:val="24"/>
        </w:rPr>
        <w:t>1</w:t>
      </w:r>
      <w:r>
        <w:rPr>
          <w:rFonts w:hint="eastAsia" w:ascii="宋体" w:hAnsi="宋体"/>
          <w:bCs/>
          <w:sz w:val="24"/>
          <w:szCs w:val="24"/>
        </w:rPr>
        <w:t>5</w:t>
      </w:r>
      <w:r>
        <w:rPr>
          <w:rFonts w:ascii="宋体" w:hAnsi="宋体"/>
          <w:bCs/>
          <w:sz w:val="24"/>
          <w:szCs w:val="24"/>
        </w:rPr>
        <w:t xml:space="preserve">.2 </w:t>
      </w:r>
      <w:r>
        <w:rPr>
          <w:rFonts w:hint="eastAsia" w:ascii="宋体" w:hAnsi="宋体"/>
          <w:bCs/>
          <w:sz w:val="24"/>
          <w:szCs w:val="24"/>
        </w:rPr>
        <w:t>投标人的修改或撤回通知，应按本须知第</w:t>
      </w:r>
      <w:r>
        <w:rPr>
          <w:rFonts w:ascii="宋体" w:hAnsi="宋体"/>
          <w:bCs/>
          <w:sz w:val="24"/>
          <w:szCs w:val="24"/>
        </w:rPr>
        <w:t>1</w:t>
      </w:r>
      <w:r>
        <w:rPr>
          <w:rFonts w:hint="eastAsia" w:ascii="宋体" w:hAnsi="宋体"/>
          <w:bCs/>
          <w:sz w:val="24"/>
          <w:szCs w:val="24"/>
        </w:rPr>
        <w:t>2条、第</w:t>
      </w:r>
      <w:r>
        <w:rPr>
          <w:rFonts w:ascii="宋体" w:hAnsi="宋体"/>
          <w:bCs/>
          <w:sz w:val="24"/>
          <w:szCs w:val="24"/>
        </w:rPr>
        <w:t>1</w:t>
      </w:r>
      <w:r>
        <w:rPr>
          <w:rFonts w:hint="eastAsia" w:ascii="宋体" w:hAnsi="宋体"/>
          <w:bCs/>
          <w:sz w:val="24"/>
          <w:szCs w:val="24"/>
        </w:rPr>
        <w:t>3条和第14条的规定办理，并在内层和外层包封上标明“修改”或“撤回”字样。</w:t>
      </w:r>
    </w:p>
    <w:p>
      <w:pPr>
        <w:spacing w:line="360" w:lineRule="auto"/>
        <w:rPr>
          <w:rFonts w:ascii="宋体" w:hAnsi="宋体"/>
          <w:b/>
          <w:bCs/>
          <w:sz w:val="36"/>
          <w:szCs w:val="36"/>
        </w:rPr>
      </w:pPr>
      <w:r>
        <w:rPr>
          <w:rFonts w:ascii="宋体" w:hAnsi="宋体"/>
          <w:bCs/>
          <w:sz w:val="24"/>
          <w:szCs w:val="24"/>
        </w:rPr>
        <w:t>1</w:t>
      </w:r>
      <w:r>
        <w:rPr>
          <w:rFonts w:hint="eastAsia" w:ascii="宋体" w:hAnsi="宋体"/>
          <w:bCs/>
          <w:sz w:val="24"/>
          <w:szCs w:val="24"/>
        </w:rPr>
        <w:t>5</w:t>
      </w:r>
      <w:r>
        <w:rPr>
          <w:rFonts w:ascii="宋体" w:hAnsi="宋体"/>
          <w:bCs/>
          <w:sz w:val="24"/>
          <w:szCs w:val="24"/>
        </w:rPr>
        <w:t xml:space="preserve">.3 </w:t>
      </w:r>
      <w:r>
        <w:rPr>
          <w:rFonts w:hint="eastAsia" w:ascii="宋体" w:hAnsi="宋体"/>
          <w:bCs/>
          <w:spacing w:val="-10"/>
          <w:sz w:val="24"/>
          <w:szCs w:val="24"/>
        </w:rPr>
        <w:t>在投标截止期后不得修改或撤回投标文件，否则将取消投标资格</w:t>
      </w:r>
      <w:r>
        <w:rPr>
          <w:rFonts w:hint="eastAsia" w:ascii="宋体" w:hAnsi="宋体"/>
          <w:bCs/>
          <w:sz w:val="24"/>
          <w:szCs w:val="24"/>
        </w:rPr>
        <w:t>。</w:t>
      </w:r>
    </w:p>
    <w:p>
      <w:pPr>
        <w:pStyle w:val="11"/>
        <w:widowControl/>
        <w:shd w:val="clear" w:color="auto" w:fill="FFFFFF"/>
        <w:spacing w:beforeAutospacing="0" w:afterAutospacing="0" w:line="570" w:lineRule="atLeast"/>
        <w:jc w:val="both"/>
        <w:rPr>
          <w:rFonts w:hAnsi="宋体"/>
          <w:bCs/>
          <w:szCs w:val="24"/>
        </w:rPr>
      </w:pPr>
    </w:p>
    <w:p>
      <w:pPr>
        <w:spacing w:line="360" w:lineRule="auto"/>
        <w:jc w:val="center"/>
        <w:rPr>
          <w:rFonts w:ascii="宋体" w:hAnsi="宋体"/>
          <w:b/>
          <w:bCs/>
          <w:sz w:val="36"/>
          <w:szCs w:val="36"/>
        </w:rPr>
      </w:pPr>
      <w:r>
        <w:rPr>
          <w:rFonts w:hint="eastAsia" w:ascii="宋体" w:hAnsi="宋体"/>
          <w:b/>
          <w:bCs/>
          <w:sz w:val="36"/>
          <w:szCs w:val="36"/>
        </w:rPr>
        <w:t>五、开标与评标</w:t>
      </w:r>
    </w:p>
    <w:p>
      <w:pPr>
        <w:spacing w:line="360" w:lineRule="auto"/>
        <w:rPr>
          <w:rFonts w:ascii="宋体" w:hAnsi="宋体"/>
          <w:b/>
          <w:bCs/>
          <w:sz w:val="24"/>
          <w:szCs w:val="24"/>
        </w:rPr>
      </w:pPr>
      <w:r>
        <w:rPr>
          <w:rFonts w:hint="eastAsia" w:ascii="宋体" w:hAnsi="宋体"/>
          <w:b/>
          <w:bCs/>
          <w:sz w:val="24"/>
          <w:szCs w:val="24"/>
        </w:rPr>
        <w:t>16、开标</w:t>
      </w:r>
    </w:p>
    <w:p>
      <w:pPr>
        <w:spacing w:line="360" w:lineRule="auto"/>
        <w:ind w:firstLine="525"/>
        <w:rPr>
          <w:rFonts w:ascii="宋体" w:hAnsi="宋体"/>
          <w:bCs/>
          <w:sz w:val="24"/>
          <w:szCs w:val="24"/>
        </w:rPr>
      </w:pPr>
      <w:r>
        <w:rPr>
          <w:rFonts w:hint="eastAsia" w:ascii="宋体" w:hAnsi="宋体"/>
          <w:bCs/>
          <w:sz w:val="24"/>
          <w:szCs w:val="24"/>
        </w:rPr>
        <w:t>招标单位将自行组织进行。</w:t>
      </w:r>
    </w:p>
    <w:p>
      <w:pPr>
        <w:spacing w:line="360" w:lineRule="auto"/>
        <w:rPr>
          <w:rFonts w:ascii="宋体" w:hAnsi="宋体"/>
          <w:b/>
          <w:bCs/>
          <w:sz w:val="24"/>
          <w:szCs w:val="24"/>
        </w:rPr>
      </w:pPr>
      <w:r>
        <w:rPr>
          <w:rFonts w:hint="eastAsia" w:ascii="宋体" w:hAnsi="宋体"/>
          <w:b/>
          <w:bCs/>
          <w:sz w:val="24"/>
          <w:szCs w:val="24"/>
        </w:rPr>
        <w:t>17、投标文件的审查与响应性的确定</w:t>
      </w:r>
    </w:p>
    <w:p>
      <w:pPr>
        <w:spacing w:line="360" w:lineRule="auto"/>
        <w:rPr>
          <w:rFonts w:ascii="宋体" w:hAnsi="宋体"/>
          <w:bCs/>
          <w:sz w:val="24"/>
          <w:szCs w:val="24"/>
        </w:rPr>
      </w:pPr>
      <w:r>
        <w:rPr>
          <w:rFonts w:hint="eastAsia" w:ascii="宋体" w:hAnsi="宋体"/>
          <w:bCs/>
          <w:sz w:val="24"/>
          <w:szCs w:val="24"/>
        </w:rPr>
        <w:t xml:space="preserve"> 17.1 在详细评标之前，招标人将首先确定每份投标文件是否符合本须知的各项要求及是否实质上响应了招标文件的要求，不符合要求的投标文件将被拒绝。</w:t>
      </w:r>
    </w:p>
    <w:p>
      <w:pPr>
        <w:spacing w:line="360" w:lineRule="auto"/>
        <w:rPr>
          <w:rFonts w:ascii="宋体" w:hAnsi="宋体"/>
          <w:bCs/>
          <w:color w:val="FF0000"/>
          <w:sz w:val="24"/>
          <w:szCs w:val="24"/>
        </w:rPr>
      </w:pPr>
      <w:r>
        <w:rPr>
          <w:rFonts w:hint="eastAsia" w:ascii="宋体" w:hAnsi="宋体"/>
          <w:bCs/>
          <w:sz w:val="24"/>
          <w:szCs w:val="24"/>
        </w:rPr>
        <w:t xml:space="preserve"> 17.2 实质上响应招标文件要求的投标文件，应与招标文件的所有规定、要求、条件、条款和规范相符，无显著差异和保留。</w:t>
      </w:r>
    </w:p>
    <w:p>
      <w:pPr>
        <w:spacing w:line="360" w:lineRule="auto"/>
        <w:rPr>
          <w:rFonts w:ascii="宋体" w:hAnsi="宋体"/>
          <w:b/>
          <w:bCs/>
          <w:sz w:val="24"/>
          <w:szCs w:val="24"/>
        </w:rPr>
      </w:pPr>
      <w:r>
        <w:rPr>
          <w:rFonts w:hint="eastAsia" w:ascii="宋体" w:hAnsi="宋体"/>
          <w:b/>
          <w:bCs/>
          <w:sz w:val="24"/>
          <w:szCs w:val="24"/>
        </w:rPr>
        <w:t>18、投标文件的澄清</w:t>
      </w:r>
    </w:p>
    <w:p>
      <w:pPr>
        <w:spacing w:line="360" w:lineRule="auto"/>
        <w:rPr>
          <w:rFonts w:ascii="宋体" w:hAnsi="宋体"/>
          <w:bCs/>
          <w:sz w:val="24"/>
          <w:szCs w:val="24"/>
        </w:rPr>
      </w:pPr>
      <w:r>
        <w:rPr>
          <w:rFonts w:hint="eastAsia" w:ascii="宋体" w:hAnsi="宋体"/>
          <w:bCs/>
          <w:sz w:val="24"/>
          <w:szCs w:val="24"/>
        </w:rPr>
        <w:t xml:space="preserve">    在评标过程中，招标人可随时要求某一投标人澄清其投标文件内容，投标人应采用书面形式或邮件形式予以答复，但该答复不能改变投标文件的实质性内容及投标价格（除第19条外）。</w:t>
      </w:r>
    </w:p>
    <w:p>
      <w:pPr>
        <w:spacing w:line="360" w:lineRule="auto"/>
        <w:rPr>
          <w:rFonts w:ascii="宋体" w:hAnsi="宋体"/>
          <w:b/>
          <w:bCs/>
          <w:sz w:val="24"/>
          <w:szCs w:val="24"/>
        </w:rPr>
      </w:pPr>
      <w:r>
        <w:rPr>
          <w:rFonts w:hint="eastAsia" w:ascii="宋体" w:hAnsi="宋体"/>
          <w:b/>
          <w:bCs/>
          <w:sz w:val="24"/>
          <w:szCs w:val="24"/>
        </w:rPr>
        <w:t>19、错误的改正</w:t>
      </w:r>
    </w:p>
    <w:p>
      <w:pPr>
        <w:spacing w:line="360" w:lineRule="auto"/>
        <w:rPr>
          <w:rFonts w:ascii="宋体" w:hAnsi="宋体"/>
          <w:bCs/>
          <w:sz w:val="24"/>
          <w:szCs w:val="24"/>
        </w:rPr>
      </w:pPr>
      <w:r>
        <w:rPr>
          <w:rFonts w:hint="eastAsia" w:ascii="宋体" w:hAnsi="宋体"/>
          <w:bCs/>
          <w:sz w:val="24"/>
          <w:szCs w:val="24"/>
        </w:rPr>
        <w:t xml:space="preserve">    19.1 招标人将对实质上响应招标文件要求的投标文件进行校核，如发现有计算错误，改正原则如下：</w:t>
      </w:r>
    </w:p>
    <w:p>
      <w:pPr>
        <w:spacing w:line="360" w:lineRule="auto"/>
        <w:rPr>
          <w:rFonts w:ascii="宋体" w:hAnsi="宋体"/>
          <w:bCs/>
          <w:sz w:val="24"/>
          <w:szCs w:val="24"/>
        </w:rPr>
      </w:pPr>
      <w:r>
        <w:rPr>
          <w:rFonts w:hint="eastAsia" w:ascii="宋体" w:hAnsi="宋体"/>
          <w:bCs/>
          <w:sz w:val="24"/>
          <w:szCs w:val="24"/>
        </w:rPr>
        <w:t xml:space="preserve">    (1) 当用数字表示的数额与用文字表示的数额不一致时，以文字为准；</w:t>
      </w:r>
    </w:p>
    <w:p>
      <w:pPr>
        <w:spacing w:line="360" w:lineRule="auto"/>
        <w:rPr>
          <w:rFonts w:ascii="宋体" w:hAnsi="宋体"/>
          <w:bCs/>
          <w:sz w:val="24"/>
          <w:szCs w:val="24"/>
        </w:rPr>
      </w:pPr>
      <w:r>
        <w:rPr>
          <w:rFonts w:hint="eastAsia" w:ascii="宋体" w:hAnsi="宋体"/>
          <w:bCs/>
          <w:sz w:val="24"/>
          <w:szCs w:val="24"/>
        </w:rPr>
        <w:t xml:space="preserve">    (2) 当单价、总价不一致时，以总价为准，修改单价。</w:t>
      </w:r>
    </w:p>
    <w:p>
      <w:pPr>
        <w:pStyle w:val="11"/>
        <w:widowControl/>
        <w:shd w:val="clear" w:color="auto" w:fill="FFFFFF"/>
        <w:spacing w:beforeAutospacing="0" w:afterAutospacing="0" w:line="570" w:lineRule="atLeast"/>
        <w:jc w:val="both"/>
        <w:rPr>
          <w:rFonts w:hAnsi="宋体"/>
          <w:bCs/>
          <w:szCs w:val="24"/>
        </w:rPr>
      </w:pPr>
      <w:r>
        <w:rPr>
          <w:rFonts w:hint="eastAsia" w:ascii="宋体" w:hAnsi="宋体"/>
          <w:bCs/>
          <w:szCs w:val="24"/>
        </w:rPr>
        <w:t>19.2 招标人将按上述原则调整投标文件报价。在投标人同意后对投标人起约束作用。如果投标人不接受改正后的报价，则其投标文件将被拒绝。</w:t>
      </w:r>
    </w:p>
    <w:p>
      <w:pPr>
        <w:spacing w:line="360" w:lineRule="auto"/>
        <w:rPr>
          <w:rFonts w:ascii="宋体" w:hAnsi="宋体"/>
          <w:b/>
          <w:bCs/>
          <w:sz w:val="24"/>
          <w:szCs w:val="24"/>
        </w:rPr>
      </w:pPr>
      <w:r>
        <w:rPr>
          <w:rFonts w:hint="eastAsia" w:ascii="宋体" w:hAnsi="宋体"/>
          <w:b/>
          <w:bCs/>
          <w:sz w:val="24"/>
          <w:szCs w:val="24"/>
        </w:rPr>
        <w:t>20、投标文件的评价与比较</w:t>
      </w:r>
    </w:p>
    <w:p>
      <w:pPr>
        <w:spacing w:line="360" w:lineRule="auto"/>
        <w:ind w:firstLine="570"/>
        <w:rPr>
          <w:rFonts w:ascii="宋体" w:hAnsi="宋体"/>
          <w:bCs/>
          <w:sz w:val="24"/>
          <w:szCs w:val="24"/>
        </w:rPr>
      </w:pPr>
      <w:r>
        <w:rPr>
          <w:rFonts w:hint="eastAsia" w:ascii="宋体" w:hAnsi="宋体"/>
          <w:bCs/>
          <w:sz w:val="24"/>
          <w:szCs w:val="24"/>
        </w:rPr>
        <w:t>20.1招标人评标时将对各投标文件按以下内容进行评分。</w:t>
      </w:r>
    </w:p>
    <w:p>
      <w:pPr>
        <w:spacing w:line="360" w:lineRule="auto"/>
        <w:ind w:firstLine="480" w:firstLineChars="200"/>
        <w:rPr>
          <w:rFonts w:ascii="宋体" w:hAnsi="宋体"/>
          <w:bCs/>
          <w:sz w:val="24"/>
          <w:szCs w:val="24"/>
        </w:rPr>
      </w:pPr>
      <w:r>
        <w:rPr>
          <w:rFonts w:hint="eastAsia" w:ascii="宋体" w:hAnsi="宋体"/>
          <w:bCs/>
          <w:sz w:val="24"/>
          <w:szCs w:val="24"/>
        </w:rPr>
        <w:t xml:space="preserve">20.2  应标要求                                 </w:t>
      </w:r>
    </w:p>
    <w:p>
      <w:pPr>
        <w:spacing w:line="360" w:lineRule="auto"/>
        <w:ind w:firstLine="480" w:firstLineChars="200"/>
        <w:rPr>
          <w:rFonts w:ascii="宋体" w:hAnsi="宋体"/>
          <w:bCs/>
          <w:sz w:val="24"/>
          <w:szCs w:val="24"/>
        </w:rPr>
      </w:pPr>
      <w:r>
        <w:rPr>
          <w:rFonts w:hint="eastAsia" w:ascii="宋体" w:hAnsi="宋体"/>
          <w:bCs/>
          <w:sz w:val="24"/>
          <w:szCs w:val="24"/>
        </w:rPr>
        <w:t>①具有经年检合格的企业法人营业执照；</w:t>
      </w:r>
    </w:p>
    <w:p>
      <w:pPr>
        <w:spacing w:line="360" w:lineRule="auto"/>
        <w:ind w:firstLine="480" w:firstLineChars="200"/>
        <w:rPr>
          <w:rFonts w:ascii="宋体" w:hAnsi="宋体"/>
          <w:bCs/>
          <w:sz w:val="24"/>
          <w:szCs w:val="24"/>
        </w:rPr>
      </w:pPr>
      <w:r>
        <w:rPr>
          <w:rFonts w:hint="eastAsia" w:ascii="宋体" w:hAnsi="宋体"/>
          <w:bCs/>
          <w:sz w:val="24"/>
          <w:szCs w:val="24"/>
        </w:rPr>
        <w:t>②投标代表人的法人授权委托书。</w:t>
      </w:r>
    </w:p>
    <w:p>
      <w:pPr>
        <w:spacing w:line="360" w:lineRule="auto"/>
        <w:ind w:left="570"/>
        <w:outlineLvl w:val="0"/>
        <w:rPr>
          <w:rFonts w:ascii="宋体" w:hAnsi="宋体"/>
          <w:bCs/>
          <w:sz w:val="24"/>
          <w:szCs w:val="24"/>
        </w:rPr>
      </w:pPr>
      <w:r>
        <w:rPr>
          <w:rFonts w:hint="eastAsia" w:ascii="宋体" w:hAnsi="宋体"/>
          <w:bCs/>
          <w:sz w:val="24"/>
          <w:szCs w:val="24"/>
        </w:rPr>
        <w:t>20.3  评标</w:t>
      </w:r>
    </w:p>
    <w:p>
      <w:pPr>
        <w:spacing w:line="360" w:lineRule="auto"/>
        <w:ind w:left="102" w:leftChars="49" w:firstLine="448" w:firstLineChars="187"/>
        <w:rPr>
          <w:rFonts w:ascii="宋体" w:hAnsi="宋体"/>
          <w:bCs/>
          <w:sz w:val="24"/>
          <w:szCs w:val="24"/>
        </w:rPr>
      </w:pPr>
      <w:r>
        <w:rPr>
          <w:rFonts w:hint="eastAsia" w:ascii="宋体" w:hAnsi="宋体"/>
          <w:bCs/>
          <w:sz w:val="24"/>
          <w:szCs w:val="24"/>
        </w:rPr>
        <w:t>具体细则由招标人确定。</w:t>
      </w: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pStyle w:val="11"/>
        <w:widowControl/>
        <w:shd w:val="clear" w:color="auto" w:fill="FFFFFF"/>
        <w:spacing w:beforeAutospacing="0" w:afterAutospacing="0" w:line="570" w:lineRule="atLeast"/>
        <w:jc w:val="both"/>
        <w:rPr>
          <w:rFonts w:hAnsi="宋体"/>
          <w:bCs/>
          <w:szCs w:val="24"/>
        </w:rPr>
      </w:pPr>
    </w:p>
    <w:p>
      <w:pPr>
        <w:spacing w:line="360" w:lineRule="auto"/>
        <w:jc w:val="center"/>
        <w:rPr>
          <w:rFonts w:ascii="宋体" w:hAnsi="宋体"/>
          <w:b/>
          <w:bCs/>
          <w:sz w:val="36"/>
          <w:szCs w:val="36"/>
        </w:rPr>
      </w:pPr>
      <w:r>
        <w:rPr>
          <w:rFonts w:hint="eastAsia" w:ascii="宋体" w:hAnsi="宋体"/>
          <w:b/>
          <w:bCs/>
          <w:sz w:val="36"/>
          <w:szCs w:val="36"/>
        </w:rPr>
        <w:t>六、定标与合同签订</w:t>
      </w:r>
    </w:p>
    <w:p>
      <w:pPr>
        <w:spacing w:line="360" w:lineRule="auto"/>
        <w:outlineLvl w:val="0"/>
        <w:rPr>
          <w:rFonts w:ascii="宋体" w:hAnsi="宋体"/>
          <w:b/>
          <w:bCs/>
          <w:sz w:val="24"/>
          <w:szCs w:val="24"/>
        </w:rPr>
      </w:pPr>
      <w:r>
        <w:rPr>
          <w:rFonts w:hint="eastAsia" w:ascii="宋体" w:hAnsi="宋体"/>
          <w:b/>
          <w:bCs/>
          <w:sz w:val="24"/>
          <w:szCs w:val="24"/>
        </w:rPr>
        <w:t xml:space="preserve"> 21、定标</w:t>
      </w:r>
    </w:p>
    <w:p>
      <w:pPr>
        <w:spacing w:line="360" w:lineRule="auto"/>
        <w:rPr>
          <w:rFonts w:ascii="宋体" w:hAnsi="宋体"/>
          <w:bCs/>
          <w:sz w:val="24"/>
          <w:szCs w:val="24"/>
        </w:rPr>
      </w:pPr>
      <w:r>
        <w:rPr>
          <w:rFonts w:hint="eastAsia" w:ascii="宋体" w:hAnsi="宋体"/>
          <w:bCs/>
          <w:sz w:val="24"/>
          <w:szCs w:val="24"/>
        </w:rPr>
        <w:t xml:space="preserve">    招标人在确定中标人后将“中标通知书”发给中标人，并将招标结果通知所有未中标的单位，但不说明理由。</w:t>
      </w:r>
    </w:p>
    <w:p>
      <w:pPr>
        <w:spacing w:line="360" w:lineRule="auto"/>
        <w:outlineLvl w:val="0"/>
        <w:rPr>
          <w:rFonts w:ascii="宋体" w:hAnsi="宋体"/>
          <w:b/>
          <w:bCs/>
          <w:sz w:val="24"/>
          <w:szCs w:val="24"/>
        </w:rPr>
      </w:pPr>
      <w:r>
        <w:rPr>
          <w:rFonts w:hint="eastAsia" w:ascii="宋体" w:hAnsi="宋体"/>
          <w:b/>
          <w:bCs/>
          <w:sz w:val="24"/>
          <w:szCs w:val="24"/>
        </w:rPr>
        <w:t>22、合同签订</w:t>
      </w:r>
    </w:p>
    <w:p>
      <w:pPr>
        <w:spacing w:line="360" w:lineRule="auto"/>
        <w:rPr>
          <w:rFonts w:ascii="宋体" w:hAnsi="宋体"/>
          <w:bCs/>
          <w:sz w:val="24"/>
          <w:szCs w:val="24"/>
        </w:rPr>
      </w:pPr>
      <w:r>
        <w:rPr>
          <w:rFonts w:hint="eastAsia" w:ascii="宋体" w:hAnsi="宋体"/>
          <w:bCs/>
          <w:sz w:val="24"/>
          <w:szCs w:val="24"/>
        </w:rPr>
        <w:t xml:space="preserve">   中标人应在收到“中标通知书”后即按招标、投标文件及实际技术要求与招标人进行技术交底，并根据《中华人民共和国民法典》，按照招标文件、投标文件等有关内容与招标人签订合同。    </w:t>
      </w:r>
    </w:p>
    <w:p>
      <w:pPr>
        <w:spacing w:line="360" w:lineRule="auto"/>
        <w:rPr>
          <w:rFonts w:ascii="宋体" w:hAnsi="宋体"/>
          <w:bCs/>
          <w:color w:val="FF0000"/>
          <w:sz w:val="24"/>
          <w:szCs w:val="24"/>
        </w:rPr>
      </w:pPr>
    </w:p>
    <w:p>
      <w:pPr>
        <w:spacing w:line="360" w:lineRule="auto"/>
        <w:rPr>
          <w:rFonts w:ascii="宋体" w:hAnsi="宋体"/>
          <w:bCs/>
          <w:color w:val="FF0000"/>
          <w:sz w:val="24"/>
          <w:szCs w:val="24"/>
        </w:rPr>
      </w:pPr>
    </w:p>
    <w:p>
      <w:pPr>
        <w:spacing w:line="360" w:lineRule="auto"/>
        <w:jc w:val="center"/>
        <w:rPr>
          <w:rFonts w:ascii="宋体" w:hAnsi="宋体"/>
          <w:b/>
          <w:bCs/>
          <w:sz w:val="36"/>
          <w:szCs w:val="36"/>
        </w:rPr>
      </w:pPr>
      <w:r>
        <w:rPr>
          <w:rFonts w:hint="eastAsia" w:ascii="宋体" w:hAnsi="宋体"/>
          <w:b/>
          <w:bCs/>
          <w:sz w:val="36"/>
          <w:szCs w:val="36"/>
        </w:rPr>
        <w:t>七、 其    它</w:t>
      </w:r>
    </w:p>
    <w:p>
      <w:pPr>
        <w:spacing w:line="360" w:lineRule="auto"/>
        <w:rPr>
          <w:rFonts w:ascii="宋体" w:hAnsi="宋体"/>
          <w:b/>
          <w:bCs/>
          <w:sz w:val="24"/>
          <w:szCs w:val="24"/>
        </w:rPr>
      </w:pPr>
      <w:r>
        <w:rPr>
          <w:rFonts w:hint="eastAsia" w:ascii="宋体" w:hAnsi="宋体"/>
          <w:b/>
          <w:bCs/>
          <w:sz w:val="24"/>
          <w:szCs w:val="24"/>
        </w:rPr>
        <w:t>23、其它需要说明的事项</w:t>
      </w:r>
    </w:p>
    <w:p>
      <w:pPr>
        <w:spacing w:line="360" w:lineRule="auto"/>
        <w:rPr>
          <w:rFonts w:ascii="宋体" w:hAnsi="宋体"/>
          <w:bCs/>
          <w:sz w:val="24"/>
          <w:szCs w:val="24"/>
        </w:rPr>
      </w:pPr>
      <w:r>
        <w:rPr>
          <w:rFonts w:hint="eastAsia" w:ascii="宋体" w:hAnsi="宋体"/>
          <w:bCs/>
          <w:sz w:val="24"/>
          <w:szCs w:val="24"/>
        </w:rPr>
        <w:t xml:space="preserve">    23.1 凡有下列情况之一者，投标文件将被视为无效：</w:t>
      </w:r>
    </w:p>
    <w:p>
      <w:pPr>
        <w:spacing w:line="360" w:lineRule="auto"/>
        <w:outlineLvl w:val="0"/>
        <w:rPr>
          <w:rFonts w:ascii="宋体" w:hAnsi="宋体"/>
          <w:bCs/>
          <w:sz w:val="24"/>
          <w:szCs w:val="24"/>
        </w:rPr>
      </w:pPr>
      <w:r>
        <w:rPr>
          <w:rFonts w:hint="eastAsia" w:ascii="宋体" w:hAnsi="宋体"/>
          <w:bCs/>
          <w:sz w:val="24"/>
          <w:szCs w:val="24"/>
        </w:rPr>
        <w:t xml:space="preserve">    (1)  投标截止时间之后送达的投标文件；</w:t>
      </w:r>
    </w:p>
    <w:p>
      <w:pPr>
        <w:spacing w:line="360" w:lineRule="auto"/>
        <w:rPr>
          <w:rFonts w:ascii="宋体" w:hAnsi="宋体"/>
          <w:bCs/>
          <w:sz w:val="24"/>
          <w:szCs w:val="24"/>
        </w:rPr>
      </w:pPr>
      <w:r>
        <w:rPr>
          <w:rFonts w:hint="eastAsia" w:ascii="宋体" w:hAnsi="宋体"/>
          <w:bCs/>
          <w:sz w:val="24"/>
          <w:szCs w:val="24"/>
        </w:rPr>
        <w:t xml:space="preserve">    (2)  未按招标文件要求进行密封；</w:t>
      </w:r>
    </w:p>
    <w:p>
      <w:pPr>
        <w:spacing w:line="360" w:lineRule="auto"/>
        <w:rPr>
          <w:rFonts w:ascii="宋体" w:hAnsi="宋体"/>
          <w:bCs/>
          <w:sz w:val="24"/>
          <w:szCs w:val="24"/>
        </w:rPr>
      </w:pPr>
      <w:r>
        <w:rPr>
          <w:rFonts w:hint="eastAsia" w:ascii="宋体" w:hAnsi="宋体"/>
          <w:bCs/>
          <w:sz w:val="24"/>
          <w:szCs w:val="24"/>
        </w:rPr>
        <w:t xml:space="preserve">    (3)  </w:t>
      </w:r>
      <w:r>
        <w:rPr>
          <w:rFonts w:hint="eastAsia" w:ascii="宋体" w:hAnsi="宋体"/>
          <w:bCs/>
          <w:spacing w:val="-2"/>
          <w:sz w:val="24"/>
          <w:szCs w:val="24"/>
        </w:rPr>
        <w:t>未经法定代表人或授权代表人签字、盖章或未盖企业单位公章的</w:t>
      </w:r>
      <w:r>
        <w:rPr>
          <w:rFonts w:hint="eastAsia" w:ascii="宋体" w:hAnsi="宋体"/>
          <w:bCs/>
          <w:sz w:val="24"/>
          <w:szCs w:val="24"/>
        </w:rPr>
        <w:t>；</w:t>
      </w:r>
    </w:p>
    <w:p>
      <w:pPr>
        <w:spacing w:line="360" w:lineRule="auto"/>
        <w:ind w:firstLine="570"/>
        <w:rPr>
          <w:rFonts w:ascii="宋体" w:hAnsi="宋体"/>
          <w:bCs/>
          <w:sz w:val="24"/>
          <w:szCs w:val="24"/>
        </w:rPr>
      </w:pPr>
      <w:r>
        <w:rPr>
          <w:rFonts w:hint="eastAsia" w:ascii="宋体" w:hAnsi="宋体"/>
          <w:bCs/>
          <w:sz w:val="24"/>
          <w:szCs w:val="24"/>
        </w:rPr>
        <w:t>(4)  投标文件经符合性鉴定认为实质上不响应招标文件要求的；</w:t>
      </w:r>
    </w:p>
    <w:p>
      <w:pPr>
        <w:spacing w:line="360" w:lineRule="auto"/>
        <w:ind w:firstLine="570"/>
        <w:rPr>
          <w:rFonts w:ascii="宋体" w:hAnsi="宋体"/>
          <w:bCs/>
          <w:sz w:val="24"/>
          <w:szCs w:val="24"/>
        </w:rPr>
      </w:pPr>
      <w:r>
        <w:rPr>
          <w:rFonts w:hint="eastAsia" w:ascii="宋体" w:hAnsi="宋体"/>
          <w:bCs/>
          <w:sz w:val="24"/>
          <w:szCs w:val="24"/>
        </w:rPr>
        <w:t>(5)  弄虚作假、隐瞒真实情况的。</w:t>
      </w:r>
    </w:p>
    <w:p>
      <w:pPr>
        <w:spacing w:line="360" w:lineRule="auto"/>
        <w:ind w:firstLine="570"/>
        <w:jc w:val="center"/>
        <w:rPr>
          <w:rFonts w:hAnsi="宋体"/>
          <w:b/>
          <w:bCs/>
          <w:sz w:val="44"/>
        </w:rPr>
      </w:pPr>
      <w:r>
        <w:rPr>
          <w:rFonts w:hint="eastAsia" w:hAnsi="宋体"/>
          <w:b/>
          <w:bCs/>
          <w:sz w:val="44"/>
        </w:rPr>
        <w:t>第三部分  采购合同</w:t>
      </w:r>
    </w:p>
    <w:p>
      <w:pPr>
        <w:pStyle w:val="11"/>
        <w:widowControl/>
        <w:shd w:val="clear" w:color="auto" w:fill="FFFFFF"/>
        <w:spacing w:beforeAutospacing="0" w:afterAutospacing="0" w:line="570" w:lineRule="atLeast"/>
        <w:jc w:val="center"/>
        <w:rPr>
          <w:rFonts w:hAnsi="宋体"/>
          <w:b/>
          <w:sz w:val="44"/>
          <w:szCs w:val="44"/>
        </w:rPr>
      </w:pPr>
      <w:r>
        <w:rPr>
          <w:rFonts w:hint="eastAsia" w:hAnsi="宋体"/>
          <w:b/>
          <w:sz w:val="44"/>
          <w:szCs w:val="44"/>
        </w:rPr>
        <w:t>花卉租赁合同</w:t>
      </w:r>
    </w:p>
    <w:p>
      <w:pPr>
        <w:ind w:right="-2"/>
        <w:rPr>
          <w:b/>
          <w:sz w:val="28"/>
          <w:szCs w:val="28"/>
        </w:rPr>
      </w:pPr>
      <w:r>
        <w:rPr>
          <w:rFonts w:hint="eastAsia"/>
          <w:b/>
          <w:sz w:val="28"/>
          <w:szCs w:val="28"/>
        </w:rPr>
        <w:t>甲方：旷远能源股份有限公司            合同编号：</w:t>
      </w:r>
    </w:p>
    <w:p>
      <w:pPr>
        <w:ind w:right="-2"/>
        <w:rPr>
          <w:b/>
          <w:sz w:val="28"/>
          <w:szCs w:val="28"/>
        </w:rPr>
      </w:pPr>
      <w:r>
        <w:rPr>
          <w:rFonts w:hint="eastAsia"/>
          <w:b/>
          <w:sz w:val="28"/>
          <w:szCs w:val="28"/>
        </w:rPr>
        <w:t>乙方：**********                      签订地点：莆田市荔城区</w:t>
      </w:r>
    </w:p>
    <w:p>
      <w:pPr>
        <w:pStyle w:val="11"/>
        <w:widowControl/>
        <w:shd w:val="clear" w:color="auto" w:fill="FFFFFF"/>
        <w:spacing w:beforeAutospacing="0" w:afterAutospacing="0" w:line="570" w:lineRule="atLeast"/>
        <w:ind w:firstLine="560" w:firstLineChars="200"/>
        <w:jc w:val="both"/>
        <w:rPr>
          <w:b/>
          <w:sz w:val="28"/>
          <w:szCs w:val="28"/>
        </w:rPr>
      </w:pPr>
      <w:r>
        <w:rPr>
          <w:rFonts w:hint="eastAsia"/>
          <w:b/>
          <w:sz w:val="28"/>
          <w:szCs w:val="28"/>
        </w:rPr>
        <w:t xml:space="preserve">                                  签订日期：    年  月  日</w:t>
      </w:r>
    </w:p>
    <w:p>
      <w:pPr>
        <w:pStyle w:val="11"/>
        <w:widowControl/>
        <w:shd w:val="clear" w:color="auto" w:fill="FFFFFF"/>
        <w:spacing w:beforeAutospacing="0" w:afterAutospacing="0" w:line="570" w:lineRule="atLeast"/>
        <w:ind w:firstLine="480" w:firstLineChars="200"/>
        <w:jc w:val="both"/>
        <w:rPr>
          <w:rFonts w:hAnsi="宋体"/>
          <w:bCs/>
          <w:szCs w:val="24"/>
        </w:rPr>
      </w:pPr>
      <w:r>
        <w:rPr>
          <w:rFonts w:hint="eastAsia" w:hAnsi="宋体"/>
          <w:bCs/>
          <w:szCs w:val="24"/>
        </w:rPr>
        <w:t>经甲乙双方友好协商，甲方委托乙方承包甲方室内花卉观叶植物租摆业务，为明确甲乙双方责任和保障双方的权益，特签订本合同，内容如下：</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一、租摆观叶植物品种、规格及租金（详见附件租摆报价），每月租金元整（￥)，乙方每月开具增值税专用发票（含  %税率），甲方收到发票后，10日内付款至乙方账户（账户名：，开户行：，帐号：）</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二、服务期限：2022年11月</w:t>
      </w:r>
      <w:r>
        <w:rPr>
          <w:rFonts w:hint="eastAsia" w:hAnsi="宋体"/>
          <w:bCs/>
          <w:szCs w:val="24"/>
          <w:lang w:val="en-US" w:eastAsia="zh-CN"/>
        </w:rPr>
        <w:t>0</w:t>
      </w:r>
      <w:r>
        <w:rPr>
          <w:rFonts w:hint="eastAsia" w:hAnsi="宋体"/>
          <w:bCs/>
          <w:szCs w:val="24"/>
        </w:rPr>
        <w:t>1日起至 2023年1</w:t>
      </w:r>
      <w:r>
        <w:rPr>
          <w:rFonts w:hint="eastAsia" w:hAnsi="宋体"/>
          <w:bCs/>
          <w:szCs w:val="24"/>
          <w:lang w:val="en-US" w:eastAsia="zh-CN"/>
        </w:rPr>
        <w:t>2</w:t>
      </w:r>
      <w:r>
        <w:rPr>
          <w:rFonts w:hint="eastAsia" w:hAnsi="宋体"/>
          <w:bCs/>
          <w:szCs w:val="24"/>
        </w:rPr>
        <w:t>月31日止。</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期满后若甲乙双方无任何异议，则本合同顺延。</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三、甲方权利及义务：</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1、提供摆放花卉场地及无偿提供水资源。</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2、甲方对乙方花卉租摆的数量、品种、规格及质量进行指导监督。在合同范围以外需增加摆放花卉数量，应及时同乙方协商，摆放后应立即签订附加合同。</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3.甲方如需要更换摆放位置及品种（同种类或同档次植物）应及时通知乙方办理，并保证不丢失、不损坏；未经乙方允许私自搬动更换位置，造成花卉死亡和套盆损坏，对所造成的损失应由甲方负责赔偿（赔偿金额为该花木市场价）；绿植花卉的自然死亡由乙方承担，甲方不负责任。</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四、乙方责任及义务：</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1、乙方工作人员遵守甲方的一切规章制度，不得进入与租摆业务无关的区域，做与租摆无关的事。</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2、乙方在摆放花卉及日常维护时应注意安全，不得损坏甲方设施，保持现场清洁卫生，做到人走场净。</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3、乙方保持摆放的花卉美观、无病虫害、无坏叶。</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4、乙方摆放的花卉植物应品种多样化，布局合理，使其有整体观赏效果。</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5、换花次数：乙方必须一个月清点换花一次，只换有问题的盆栽（注：枯死、黄叶）。</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6、浇水周期：市区内乙方冬天十天一次，夏天七天一次；市区外甲方自己浇花。</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五、违约责任：甲乙双方如单方面违约提前终止合同，需付对方违约金，违约金相当于一个月的花卉租金。</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六、本合同一式四份，甲方执三份，乙方执一份，如有未尽事宜，双方代表协商解决。</w:t>
      </w:r>
    </w:p>
    <w:tbl>
      <w:tblPr>
        <w:tblStyle w:val="12"/>
        <w:tblpPr w:leftFromText="180" w:rightFromText="180" w:vertAnchor="text" w:horzAnchor="page" w:tblpX="560" w:tblpY="498"/>
        <w:tblOverlap w:val="never"/>
        <w:tblW w:w="1049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181"/>
        <w:gridCol w:w="53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92" w:hRule="atLeast"/>
        </w:trPr>
        <w:tc>
          <w:tcPr>
            <w:tcW w:w="5181" w:type="dxa"/>
          </w:tcPr>
          <w:p>
            <w:pPr>
              <w:spacing w:line="276" w:lineRule="auto"/>
              <w:jc w:val="center"/>
              <w:rPr>
                <w:rFonts w:ascii="宋体" w:hAnsi="宋体"/>
                <w:b/>
                <w:sz w:val="24"/>
              </w:rPr>
            </w:pPr>
            <w:r>
              <w:rPr>
                <w:rFonts w:hint="eastAsia" w:ascii="宋体" w:hAnsi="宋体"/>
                <w:b/>
                <w:sz w:val="24"/>
              </w:rPr>
              <w:t>甲     方</w:t>
            </w:r>
          </w:p>
          <w:p>
            <w:pPr>
              <w:spacing w:line="276" w:lineRule="auto"/>
              <w:ind w:left="1800" w:hanging="1800" w:hangingChars="750"/>
              <w:rPr>
                <w:rFonts w:ascii="宋体" w:hAnsi="宋体"/>
                <w:b/>
                <w:sz w:val="24"/>
              </w:rPr>
            </w:pPr>
            <w:r>
              <w:rPr>
                <w:rFonts w:hint="eastAsia" w:ascii="宋体" w:hAnsi="宋体"/>
                <w:sz w:val="24"/>
              </w:rPr>
              <w:t>单位名称(章)</w:t>
            </w:r>
            <w:r>
              <w:rPr>
                <w:rFonts w:ascii="宋体" w:hAnsi="宋体"/>
                <w:sz w:val="24"/>
              </w:rPr>
              <w:t>:</w:t>
            </w:r>
            <w:r>
              <w:rPr>
                <w:rFonts w:hint="eastAsia" w:ascii="宋体" w:hAnsi="宋体"/>
                <w:b/>
                <w:sz w:val="24"/>
              </w:rPr>
              <w:t>旷远能源股份有限公司</w:t>
            </w:r>
          </w:p>
          <w:p>
            <w:pPr>
              <w:spacing w:line="276" w:lineRule="auto"/>
              <w:rPr>
                <w:rFonts w:ascii="宋体" w:hAnsi="宋体"/>
                <w:sz w:val="24"/>
              </w:rPr>
            </w:pPr>
            <w:r>
              <w:rPr>
                <w:rFonts w:hint="eastAsia" w:ascii="宋体" w:hAnsi="宋体"/>
                <w:sz w:val="24"/>
              </w:rPr>
              <w:t>地址：莆田市荔城区拱辰街道海丰中街998号</w:t>
            </w:r>
          </w:p>
          <w:p>
            <w:pPr>
              <w:spacing w:line="276" w:lineRule="auto"/>
              <w:rPr>
                <w:rFonts w:ascii="宋体" w:hAnsi="宋体"/>
                <w:sz w:val="24"/>
              </w:rPr>
            </w:pPr>
            <w:r>
              <w:rPr>
                <w:rFonts w:hint="eastAsia" w:ascii="宋体" w:hAnsi="宋体"/>
                <w:sz w:val="24"/>
              </w:rPr>
              <w:t>经办人： 吴丽芳</w:t>
            </w:r>
          </w:p>
          <w:p>
            <w:pPr>
              <w:spacing w:line="276" w:lineRule="auto"/>
              <w:rPr>
                <w:rFonts w:ascii="宋体" w:hAnsi="宋体"/>
                <w:sz w:val="24"/>
              </w:rPr>
            </w:pPr>
            <w:r>
              <w:rPr>
                <w:rFonts w:hint="eastAsia" w:ascii="宋体" w:hAnsi="宋体"/>
                <w:sz w:val="24"/>
              </w:rPr>
              <w:t>电 话：0592-8261078、18059595700</w:t>
            </w:r>
          </w:p>
          <w:p>
            <w:pPr>
              <w:spacing w:line="276" w:lineRule="auto"/>
              <w:rPr>
                <w:rFonts w:ascii="宋体" w:hAnsi="宋体"/>
                <w:sz w:val="24"/>
              </w:rPr>
            </w:pPr>
            <w:r>
              <w:rPr>
                <w:rFonts w:hint="eastAsia" w:ascii="宋体" w:hAnsi="宋体"/>
                <w:sz w:val="24"/>
              </w:rPr>
              <w:t>传 真：0592-8261076</w:t>
            </w:r>
          </w:p>
          <w:p>
            <w:pPr>
              <w:spacing w:line="276" w:lineRule="auto"/>
              <w:rPr>
                <w:rFonts w:ascii="宋体" w:hAnsi="宋体"/>
                <w:sz w:val="24"/>
              </w:rPr>
            </w:pPr>
            <w:r>
              <w:rPr>
                <w:rFonts w:hint="eastAsia" w:ascii="宋体" w:hAnsi="宋体"/>
                <w:sz w:val="24"/>
              </w:rPr>
              <w:t>开户银行：交通银行莆田分行</w:t>
            </w:r>
          </w:p>
          <w:p>
            <w:pPr>
              <w:spacing w:line="276" w:lineRule="auto"/>
              <w:rPr>
                <w:rFonts w:ascii="宋体" w:hAnsi="宋体"/>
                <w:sz w:val="24"/>
              </w:rPr>
            </w:pPr>
            <w:r>
              <w:rPr>
                <w:rFonts w:hint="eastAsia" w:ascii="宋体" w:hAnsi="宋体"/>
                <w:sz w:val="24"/>
              </w:rPr>
              <w:t>账 号：353003660018010119670</w:t>
            </w:r>
          </w:p>
          <w:p>
            <w:pPr>
              <w:spacing w:line="276" w:lineRule="auto"/>
              <w:rPr>
                <w:rFonts w:ascii="宋体" w:hAnsi="宋体"/>
                <w:sz w:val="24"/>
              </w:rPr>
            </w:pPr>
            <w:r>
              <w:rPr>
                <w:rFonts w:hint="eastAsia" w:ascii="宋体" w:hAnsi="宋体"/>
                <w:sz w:val="24"/>
              </w:rPr>
              <w:t>统一信用代码：91350300726440072B</w:t>
            </w:r>
          </w:p>
        </w:tc>
        <w:tc>
          <w:tcPr>
            <w:tcW w:w="5318" w:type="dxa"/>
          </w:tcPr>
          <w:p>
            <w:pPr>
              <w:jc w:val="center"/>
              <w:rPr>
                <w:rFonts w:ascii="宋体" w:hAnsi="宋体"/>
                <w:b/>
                <w:sz w:val="24"/>
              </w:rPr>
            </w:pPr>
            <w:r>
              <w:rPr>
                <w:rFonts w:hint="eastAsia" w:ascii="宋体" w:hAnsi="宋体"/>
                <w:b/>
                <w:sz w:val="24"/>
              </w:rPr>
              <w:t>乙   方</w:t>
            </w:r>
          </w:p>
          <w:p>
            <w:pPr>
              <w:ind w:left="1680" w:hanging="1680" w:hangingChars="700"/>
              <w:rPr>
                <w:rFonts w:ascii="宋体" w:hAnsi="宋体"/>
                <w:sz w:val="24"/>
              </w:rPr>
            </w:pPr>
            <w:r>
              <w:rPr>
                <w:rFonts w:hint="eastAsia" w:ascii="宋体" w:hAnsi="宋体"/>
                <w:sz w:val="24"/>
              </w:rPr>
              <w:t>单位名称（章）</w:t>
            </w:r>
            <w:r>
              <w:rPr>
                <w:rFonts w:hint="eastAsia" w:ascii="宋体" w:hAnsi="宋体"/>
                <w:szCs w:val="21"/>
              </w:rPr>
              <w:t>:</w:t>
            </w:r>
          </w:p>
          <w:p>
            <w:pPr>
              <w:ind w:left="1320" w:hanging="1320" w:hangingChars="550"/>
              <w:rPr>
                <w:rFonts w:ascii="宋体" w:hAnsi="宋体"/>
                <w:sz w:val="24"/>
              </w:rPr>
            </w:pPr>
            <w:r>
              <w:rPr>
                <w:rFonts w:hint="eastAsia" w:ascii="宋体" w:hAnsi="宋体"/>
                <w:sz w:val="24"/>
              </w:rPr>
              <w:t xml:space="preserve">单位地址： </w:t>
            </w:r>
          </w:p>
          <w:p>
            <w:pPr>
              <w:rPr>
                <w:rFonts w:ascii="宋体" w:hAnsi="宋体"/>
                <w:sz w:val="24"/>
              </w:rPr>
            </w:pPr>
            <w:r>
              <w:rPr>
                <w:rFonts w:hint="eastAsia" w:ascii="宋体" w:hAnsi="宋体"/>
                <w:sz w:val="24"/>
              </w:rPr>
              <w:t xml:space="preserve">经 办 人： </w:t>
            </w:r>
          </w:p>
          <w:p>
            <w:pPr>
              <w:rPr>
                <w:rFonts w:ascii="宋体" w:hAnsi="宋体"/>
                <w:sz w:val="24"/>
              </w:rPr>
            </w:pPr>
            <w:r>
              <w:rPr>
                <w:rFonts w:hint="eastAsia" w:ascii="宋体" w:hAnsi="宋体"/>
                <w:sz w:val="24"/>
              </w:rPr>
              <w:t>电    话：</w:t>
            </w:r>
          </w:p>
          <w:p>
            <w:pPr>
              <w:rPr>
                <w:rFonts w:ascii="宋体" w:hAnsi="宋体"/>
                <w:sz w:val="24"/>
              </w:rPr>
            </w:pPr>
            <w:r>
              <w:rPr>
                <w:rFonts w:hint="eastAsia" w:ascii="宋体" w:hAnsi="宋体"/>
                <w:sz w:val="24"/>
              </w:rPr>
              <w:t>传    真：</w:t>
            </w:r>
          </w:p>
          <w:p>
            <w:pPr>
              <w:rPr>
                <w:rFonts w:ascii="宋体" w:hAnsi="宋体"/>
                <w:sz w:val="24"/>
              </w:rPr>
            </w:pPr>
            <w:r>
              <w:rPr>
                <w:rFonts w:hint="eastAsia" w:ascii="宋体" w:hAnsi="宋体"/>
                <w:sz w:val="24"/>
              </w:rPr>
              <w:t xml:space="preserve">开户银行： </w:t>
            </w:r>
          </w:p>
          <w:p>
            <w:pPr>
              <w:rPr>
                <w:rFonts w:ascii="宋体" w:hAnsi="宋体"/>
                <w:sz w:val="24"/>
              </w:rPr>
            </w:pPr>
            <w:r>
              <w:rPr>
                <w:rFonts w:hint="eastAsia" w:ascii="宋体" w:hAnsi="宋体"/>
                <w:sz w:val="24"/>
              </w:rPr>
              <w:t>帐    号：</w:t>
            </w:r>
          </w:p>
          <w:p>
            <w:pPr>
              <w:rPr>
                <w:rFonts w:ascii="宋体" w:hAnsi="宋体"/>
                <w:sz w:val="24"/>
              </w:rPr>
            </w:pPr>
            <w:r>
              <w:rPr>
                <w:rFonts w:hint="eastAsia" w:ascii="宋体" w:hAnsi="宋体"/>
                <w:sz w:val="24"/>
              </w:rPr>
              <w:t>统一信用代码：</w:t>
            </w:r>
          </w:p>
        </w:tc>
      </w:tr>
    </w:tbl>
    <w:p>
      <w:pPr>
        <w:pStyle w:val="11"/>
        <w:widowControl/>
        <w:shd w:val="clear" w:color="auto" w:fill="FFFFFF"/>
        <w:spacing w:beforeAutospacing="0" w:afterAutospacing="0" w:line="570" w:lineRule="atLeast"/>
        <w:jc w:val="both"/>
        <w:rPr>
          <w:rFonts w:hAnsi="宋体"/>
          <w:bCs/>
          <w:szCs w:val="24"/>
        </w:rPr>
      </w:pPr>
    </w:p>
    <w:p>
      <w:pPr>
        <w:pStyle w:val="6"/>
        <w:rPr>
          <w:rFonts w:hint="eastAsia" w:hAnsi="宋体"/>
          <w:b/>
          <w:bCs/>
          <w:sz w:val="44"/>
          <w:szCs w:val="44"/>
        </w:rPr>
      </w:pPr>
    </w:p>
    <w:p>
      <w:pPr>
        <w:pStyle w:val="6"/>
        <w:rPr>
          <w:rFonts w:hint="eastAsia" w:hAnsi="宋体"/>
          <w:b/>
          <w:bCs/>
          <w:sz w:val="44"/>
          <w:szCs w:val="44"/>
        </w:rPr>
      </w:pPr>
    </w:p>
    <w:p>
      <w:pPr>
        <w:pStyle w:val="6"/>
        <w:rPr>
          <w:rFonts w:hAnsi="宋体"/>
          <w:b/>
          <w:bCs/>
          <w:sz w:val="44"/>
          <w:szCs w:val="44"/>
        </w:rPr>
      </w:pPr>
    </w:p>
    <w:p>
      <w:pPr>
        <w:pStyle w:val="6"/>
        <w:ind w:firstLine="1320" w:firstLineChars="300"/>
        <w:jc w:val="center"/>
        <w:rPr>
          <w:rFonts w:hAnsi="宋体"/>
          <w:b/>
          <w:bCs/>
          <w:sz w:val="44"/>
          <w:szCs w:val="44"/>
        </w:rPr>
      </w:pPr>
      <w:r>
        <w:rPr>
          <w:rFonts w:hint="eastAsia" w:hAnsi="宋体"/>
          <w:b/>
          <w:bCs/>
          <w:sz w:val="44"/>
          <w:szCs w:val="44"/>
        </w:rPr>
        <w:t>第四部分招标内容要求</w:t>
      </w:r>
    </w:p>
    <w:p>
      <w:pPr>
        <w:pStyle w:val="11"/>
        <w:widowControl/>
        <w:shd w:val="clear" w:color="auto" w:fill="FFFFFF"/>
        <w:spacing w:beforeAutospacing="0" w:afterAutospacing="0" w:line="570" w:lineRule="atLeast"/>
        <w:jc w:val="both"/>
        <w:rPr>
          <w:rFonts w:hAnsi="宋体"/>
          <w:bCs/>
          <w:szCs w:val="24"/>
        </w:rPr>
      </w:pPr>
      <w:r>
        <w:rPr>
          <w:rFonts w:hint="eastAsia" w:hAnsi="宋体"/>
          <w:b/>
          <w:szCs w:val="24"/>
        </w:rPr>
        <w:t>项目主要内容要求</w:t>
      </w:r>
      <w:r>
        <w:rPr>
          <w:rFonts w:hint="eastAsia" w:hAnsi="宋体"/>
          <w:bCs/>
          <w:szCs w:val="24"/>
        </w:rPr>
        <w:t>：</w:t>
      </w:r>
    </w:p>
    <w:p>
      <w:pPr>
        <w:pStyle w:val="11"/>
        <w:widowControl/>
        <w:shd w:val="clear" w:color="auto" w:fill="FFFFFF"/>
        <w:spacing w:beforeAutospacing="0" w:afterAutospacing="0" w:line="570" w:lineRule="atLeast"/>
        <w:jc w:val="both"/>
        <w:rPr>
          <w:rFonts w:hAnsi="宋体"/>
          <w:bCs/>
          <w:szCs w:val="24"/>
          <w:highlight w:val="none"/>
        </w:rPr>
      </w:pPr>
      <w:r>
        <w:rPr>
          <w:rFonts w:hint="eastAsia" w:hAnsi="宋体"/>
          <w:bCs/>
          <w:szCs w:val="24"/>
        </w:rPr>
        <w:t>（1）</w:t>
      </w:r>
      <w:r>
        <w:rPr>
          <w:rFonts w:hint="eastAsia" w:hAnsi="宋体"/>
          <w:bCs/>
          <w:szCs w:val="24"/>
          <w:highlight w:val="none"/>
        </w:rPr>
        <w:t>招标方须管护好中标方放置该处的花卉，做到不丢失及无人为因素的损坏，对中标方所提供的花卉只能在指定的范围内摆放，不可做其他的用途，招标方如需更换摆放位置及品种应及时通知中标方办理。</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highlight w:val="none"/>
        </w:rPr>
        <w:t>（2）中标方保持室内的盆花色泽艳丽，花卉新鲜茂盛。每周定期巡视浇水，如发现枝条枯萎，凋谢要及时修剪，坏死和有失观赏效果的花卉要及时更换。并根据不同季节免费更换同种类或同档次植物。花卉公司必须遵守招标方的规章制度，听</w:t>
      </w:r>
      <w:r>
        <w:rPr>
          <w:rFonts w:hint="eastAsia" w:hAnsi="宋体"/>
          <w:bCs/>
          <w:szCs w:val="24"/>
        </w:rPr>
        <w:t>从管理，在摆放植物及日常维护时应注意安全，不得损坏我方设施，保持现场清洁卫生，做到人走场净。</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（3）本项目租金按月结算，不得分包、转包。一经发现项目分包、转包立即取消项目中标单位的承包资格，由此造成的一切损失由中标单位承担。</w:t>
      </w:r>
    </w:p>
    <w:p>
      <w:pPr>
        <w:pStyle w:val="11"/>
        <w:widowControl/>
        <w:shd w:val="clear" w:color="auto" w:fill="FFFFFF"/>
        <w:spacing w:beforeAutospacing="0" w:afterAutospacing="0" w:line="570" w:lineRule="atLeast"/>
        <w:jc w:val="both"/>
        <w:rPr>
          <w:rFonts w:hAnsi="宋体"/>
          <w:bCs/>
          <w:szCs w:val="24"/>
        </w:rPr>
      </w:pPr>
      <w:r>
        <w:rPr>
          <w:rFonts w:hint="eastAsia" w:hAnsi="宋体"/>
          <w:bCs/>
          <w:szCs w:val="24"/>
        </w:rPr>
        <w:t>（4）项目需求：供应商要严格按照如下清单(详见附件2)要求进行综合考虑报价。</w:t>
      </w: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pStyle w:val="11"/>
        <w:widowControl/>
        <w:shd w:val="clear" w:color="auto" w:fill="FFFFFF"/>
        <w:spacing w:beforeAutospacing="0" w:afterAutospacing="0" w:line="570" w:lineRule="atLeast"/>
        <w:jc w:val="both"/>
        <w:rPr>
          <w:rStyle w:val="15"/>
          <w:rFonts w:ascii="微软雅黑" w:hAnsi="微软雅黑" w:eastAsia="微软雅黑" w:cs="微软雅黑"/>
          <w:color w:val="333333"/>
          <w:spacing w:val="30"/>
          <w:sz w:val="25"/>
          <w:szCs w:val="25"/>
          <w:shd w:val="clear" w:color="auto" w:fill="FFFFFF"/>
        </w:rPr>
      </w:pPr>
    </w:p>
    <w:p>
      <w:pPr>
        <w:rPr>
          <w:rFonts w:ascii="宋体" w:hAnsi="宋体"/>
          <w:b/>
          <w:bCs/>
          <w:sz w:val="44"/>
          <w:szCs w:val="44"/>
        </w:rPr>
      </w:pPr>
    </w:p>
    <w:p>
      <w:pPr>
        <w:ind w:firstLine="1320" w:firstLineChars="300"/>
        <w:rPr>
          <w:rFonts w:ascii="宋体" w:hAnsi="宋体"/>
          <w:bCs/>
          <w:sz w:val="44"/>
          <w:szCs w:val="44"/>
        </w:rPr>
      </w:pPr>
      <w:r>
        <w:rPr>
          <w:rFonts w:hint="eastAsia" w:ascii="宋体" w:hAnsi="宋体"/>
          <w:b/>
          <w:bCs/>
          <w:sz w:val="44"/>
          <w:szCs w:val="44"/>
        </w:rPr>
        <w:t>第五部分投标文件的编制</w:t>
      </w:r>
      <w:r>
        <w:rPr>
          <w:rFonts w:hint="eastAsia" w:ascii="宋体" w:hAnsi="宋体"/>
          <w:bCs/>
          <w:sz w:val="44"/>
          <w:szCs w:val="44"/>
        </w:rPr>
        <w:t>（格式）</w:t>
      </w:r>
    </w:p>
    <w:p>
      <w:pPr>
        <w:spacing w:line="720" w:lineRule="auto"/>
        <w:ind w:left="697" w:leftChars="105" w:hanging="477" w:hangingChars="199"/>
        <w:jc w:val="left"/>
        <w:rPr>
          <w:rFonts w:ascii="宋体" w:hAnsi="宋体"/>
          <w:b/>
          <w:bCs/>
          <w:kern w:val="0"/>
          <w:sz w:val="24"/>
          <w:szCs w:val="24"/>
        </w:rPr>
      </w:pPr>
    </w:p>
    <w:p>
      <w:pPr>
        <w:jc w:val="center"/>
        <w:rPr>
          <w:rFonts w:ascii="宋体" w:hAnsi="宋体"/>
          <w:b/>
          <w:bCs/>
          <w:sz w:val="28"/>
          <w:szCs w:val="28"/>
        </w:rPr>
      </w:pPr>
      <w:r>
        <w:rPr>
          <w:rFonts w:hint="eastAsia" w:ascii="宋体" w:hAnsi="宋体"/>
          <w:b/>
          <w:bCs/>
          <w:sz w:val="28"/>
          <w:szCs w:val="28"/>
        </w:rPr>
        <w:t>旷远能源股份有限公司</w:t>
      </w:r>
    </w:p>
    <w:p>
      <w:pPr>
        <w:jc w:val="center"/>
        <w:rPr>
          <w:rFonts w:ascii="宋体" w:hAnsi="宋体"/>
          <w:b/>
          <w:bCs/>
          <w:sz w:val="28"/>
          <w:szCs w:val="28"/>
        </w:rPr>
      </w:pPr>
      <w:r>
        <w:rPr>
          <w:rFonts w:hint="eastAsia" w:cs="宋体" w:asciiTheme="minorEastAsia" w:hAnsiTheme="minorEastAsia"/>
          <w:b/>
          <w:color w:val="2B2B2B"/>
          <w:kern w:val="0"/>
          <w:sz w:val="24"/>
          <w:szCs w:val="24"/>
        </w:rPr>
        <w:t>2022年度花卉租摆项目招标</w:t>
      </w:r>
    </w:p>
    <w:p>
      <w:pPr>
        <w:jc w:val="center"/>
        <w:rPr>
          <w:rFonts w:ascii="宋体" w:hAnsi="宋体"/>
          <w:b/>
          <w:bCs/>
          <w:sz w:val="28"/>
          <w:szCs w:val="28"/>
        </w:rPr>
      </w:pPr>
    </w:p>
    <w:p>
      <w:pPr>
        <w:jc w:val="center"/>
        <w:rPr>
          <w:rFonts w:ascii="宋体" w:hAnsi="宋体"/>
          <w:b/>
          <w:bCs/>
          <w:sz w:val="24"/>
          <w:szCs w:val="24"/>
        </w:rPr>
      </w:pPr>
      <w:r>
        <w:rPr>
          <w:rFonts w:hint="eastAsia" w:ascii="宋体" w:hAnsi="宋体"/>
          <w:b/>
          <w:bCs/>
          <w:sz w:val="24"/>
          <w:szCs w:val="24"/>
        </w:rPr>
        <w:t xml:space="preserve"> 投  标  文  件</w:t>
      </w:r>
    </w:p>
    <w:p>
      <w:pPr>
        <w:rPr>
          <w:rFonts w:ascii="宋体" w:hAnsi="宋体"/>
          <w:bCs/>
          <w:sz w:val="24"/>
          <w:szCs w:val="24"/>
        </w:rPr>
      </w:pPr>
    </w:p>
    <w:p>
      <w:pPr>
        <w:ind w:firstLine="1008" w:firstLineChars="420"/>
        <w:rPr>
          <w:rFonts w:ascii="宋体" w:hAnsi="宋体"/>
          <w:bCs/>
          <w:sz w:val="24"/>
          <w:szCs w:val="24"/>
        </w:rPr>
      </w:pPr>
      <w:r>
        <w:rPr>
          <w:rFonts w:hint="eastAsia" w:ascii="宋体" w:hAnsi="宋体"/>
          <w:bCs/>
          <w:sz w:val="24"/>
          <w:szCs w:val="24"/>
        </w:rPr>
        <w:t xml:space="preserve">    投标单位（公章）：</w:t>
      </w:r>
    </w:p>
    <w:p>
      <w:pPr>
        <w:ind w:firstLine="1008" w:firstLineChars="420"/>
        <w:rPr>
          <w:rFonts w:ascii="宋体" w:hAnsi="宋体"/>
          <w:bCs/>
          <w:sz w:val="24"/>
          <w:szCs w:val="24"/>
        </w:rPr>
      </w:pPr>
      <w:r>
        <w:rPr>
          <w:rFonts w:hint="eastAsia" w:ascii="宋体" w:hAnsi="宋体"/>
          <w:bCs/>
          <w:sz w:val="24"/>
          <w:szCs w:val="24"/>
        </w:rPr>
        <w:t xml:space="preserve">    法定代表人（或授权代表人）：</w:t>
      </w:r>
    </w:p>
    <w:p>
      <w:pPr>
        <w:ind w:firstLine="1008" w:firstLineChars="420"/>
        <w:rPr>
          <w:rFonts w:ascii="宋体" w:hAnsi="宋体"/>
          <w:bCs/>
          <w:sz w:val="24"/>
          <w:szCs w:val="24"/>
        </w:rPr>
      </w:pPr>
      <w:r>
        <w:rPr>
          <w:rFonts w:hint="eastAsia" w:ascii="宋体" w:hAnsi="宋体"/>
          <w:bCs/>
          <w:sz w:val="24"/>
          <w:szCs w:val="24"/>
        </w:rPr>
        <w:t xml:space="preserve">    地址：</w:t>
      </w:r>
    </w:p>
    <w:p>
      <w:pPr>
        <w:ind w:firstLine="1008" w:firstLineChars="420"/>
        <w:rPr>
          <w:rFonts w:ascii="宋体" w:hAnsi="宋体"/>
          <w:bCs/>
          <w:sz w:val="24"/>
          <w:szCs w:val="24"/>
        </w:rPr>
      </w:pPr>
      <w:r>
        <w:rPr>
          <w:rFonts w:hint="eastAsia" w:ascii="宋体" w:hAnsi="宋体"/>
          <w:bCs/>
          <w:sz w:val="24"/>
          <w:szCs w:val="24"/>
        </w:rPr>
        <w:t xml:space="preserve">    邮政编码：</w:t>
      </w:r>
    </w:p>
    <w:p>
      <w:pPr>
        <w:ind w:firstLine="1008" w:firstLineChars="420"/>
        <w:rPr>
          <w:rFonts w:ascii="宋体" w:hAnsi="宋体"/>
          <w:bCs/>
          <w:sz w:val="24"/>
          <w:szCs w:val="24"/>
        </w:rPr>
      </w:pPr>
      <w:r>
        <w:rPr>
          <w:rFonts w:hint="eastAsia" w:ascii="宋体" w:hAnsi="宋体"/>
          <w:bCs/>
          <w:sz w:val="24"/>
          <w:szCs w:val="24"/>
        </w:rPr>
        <w:t xml:space="preserve">    电话：</w:t>
      </w:r>
    </w:p>
    <w:p>
      <w:pPr>
        <w:ind w:firstLine="756" w:firstLineChars="315"/>
        <w:rPr>
          <w:rFonts w:ascii="宋体" w:hAnsi="宋体"/>
          <w:bCs/>
          <w:sz w:val="24"/>
          <w:szCs w:val="24"/>
        </w:rPr>
      </w:pPr>
      <w:r>
        <w:rPr>
          <w:rFonts w:hint="eastAsia" w:ascii="宋体" w:hAnsi="宋体"/>
          <w:bCs/>
          <w:sz w:val="24"/>
          <w:szCs w:val="24"/>
        </w:rPr>
        <w:t xml:space="preserve">      传真：</w:t>
      </w:r>
    </w:p>
    <w:p>
      <w:pPr>
        <w:ind w:firstLine="756" w:firstLineChars="315"/>
        <w:rPr>
          <w:rFonts w:ascii="宋体" w:hAnsi="宋体"/>
          <w:bCs/>
          <w:sz w:val="24"/>
          <w:szCs w:val="24"/>
        </w:rPr>
      </w:pPr>
      <w:r>
        <w:rPr>
          <w:rFonts w:hint="eastAsia" w:ascii="宋体" w:hAnsi="宋体"/>
          <w:bCs/>
          <w:sz w:val="24"/>
          <w:szCs w:val="24"/>
        </w:rPr>
        <w:t xml:space="preserve">      联系人：</w:t>
      </w:r>
    </w:p>
    <w:p>
      <w:pPr>
        <w:rPr>
          <w:rFonts w:ascii="宋体" w:hAnsi="宋体"/>
          <w:bCs/>
          <w:sz w:val="24"/>
          <w:szCs w:val="24"/>
        </w:rPr>
      </w:pPr>
    </w:p>
    <w:p>
      <w:pPr>
        <w:rPr>
          <w:rFonts w:ascii="宋体" w:hAnsi="宋体"/>
          <w:bCs/>
          <w:sz w:val="24"/>
          <w:szCs w:val="24"/>
        </w:rPr>
      </w:pPr>
    </w:p>
    <w:p>
      <w:pPr>
        <w:rPr>
          <w:rFonts w:ascii="宋体" w:hAnsi="宋体"/>
          <w:bCs/>
          <w:sz w:val="24"/>
          <w:szCs w:val="24"/>
        </w:rPr>
      </w:pPr>
    </w:p>
    <w:p>
      <w:pPr>
        <w:jc w:val="right"/>
        <w:rPr>
          <w:rFonts w:ascii="宋体" w:hAnsi="宋体" w:eastAsia="宋体" w:cs="宋体"/>
          <w:b/>
          <w:color w:val="2B2B2B"/>
          <w:kern w:val="0"/>
          <w:sz w:val="28"/>
          <w:szCs w:val="28"/>
        </w:rPr>
      </w:pPr>
      <w:r>
        <w:rPr>
          <w:rFonts w:hint="eastAsia" w:ascii="宋体" w:hAnsi="宋体"/>
          <w:bCs/>
          <w:sz w:val="24"/>
          <w:szCs w:val="24"/>
        </w:rPr>
        <w:t>日期：   年  月  日</w:t>
      </w: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r>
        <w:rPr>
          <w:rFonts w:hint="eastAsia" w:ascii="宋体" w:hAnsi="宋体"/>
          <w:b/>
          <w:bCs/>
          <w:sz w:val="24"/>
          <w:szCs w:val="24"/>
        </w:rPr>
        <w:t>附件1</w:t>
      </w:r>
    </w:p>
    <w:p>
      <w:pPr>
        <w:jc w:val="center"/>
        <w:rPr>
          <w:rFonts w:ascii="宋体" w:hAnsi="宋体"/>
          <w:b/>
          <w:sz w:val="24"/>
          <w:szCs w:val="24"/>
        </w:rPr>
      </w:pPr>
      <w:r>
        <w:rPr>
          <w:rFonts w:hint="eastAsia" w:ascii="宋体" w:hAnsi="宋体"/>
          <w:b/>
          <w:bCs/>
          <w:sz w:val="24"/>
          <w:szCs w:val="24"/>
        </w:rPr>
        <w:t>投 标 函</w:t>
      </w:r>
    </w:p>
    <w:p>
      <w:pPr>
        <w:jc w:val="center"/>
        <w:rPr>
          <w:rFonts w:ascii="宋体" w:hAnsi="宋体"/>
          <w:bCs/>
          <w:sz w:val="24"/>
          <w:szCs w:val="24"/>
        </w:rPr>
      </w:pPr>
    </w:p>
    <w:p>
      <w:pPr>
        <w:rPr>
          <w:rFonts w:ascii="宋体" w:hAnsi="宋体"/>
          <w:b/>
          <w:bCs/>
          <w:sz w:val="24"/>
          <w:szCs w:val="24"/>
        </w:rPr>
      </w:pPr>
      <w:r>
        <w:rPr>
          <w:rFonts w:hint="eastAsia" w:ascii="宋体" w:hAnsi="宋体"/>
          <w:b/>
          <w:bCs/>
          <w:sz w:val="24"/>
          <w:szCs w:val="24"/>
        </w:rPr>
        <w:t>旷远能源股份有限公司：</w:t>
      </w:r>
    </w:p>
    <w:p>
      <w:pPr>
        <w:rPr>
          <w:rFonts w:ascii="宋体" w:hAnsi="宋体"/>
          <w:bCs/>
          <w:sz w:val="24"/>
          <w:szCs w:val="24"/>
        </w:rPr>
      </w:pPr>
      <w:r>
        <w:rPr>
          <w:rFonts w:hint="eastAsia" w:ascii="宋体" w:hAnsi="宋体"/>
          <w:bCs/>
          <w:sz w:val="24"/>
          <w:szCs w:val="24"/>
        </w:rPr>
        <w:t xml:space="preserve">    我单位认真研究了编号为</w:t>
      </w:r>
      <w:r>
        <w:rPr>
          <w:rFonts w:hint="eastAsia" w:ascii="宋体" w:hAnsi="宋体"/>
          <w:b/>
          <w:sz w:val="28"/>
          <w:szCs w:val="28"/>
        </w:rPr>
        <w:t>KYZB20221018-001</w:t>
      </w:r>
      <w:r>
        <w:rPr>
          <w:rFonts w:hint="eastAsia" w:ascii="宋体" w:hAnsi="宋体"/>
          <w:bCs/>
          <w:sz w:val="24"/>
          <w:szCs w:val="24"/>
        </w:rPr>
        <w:t>的</w:t>
      </w:r>
      <w:r>
        <w:rPr>
          <w:rFonts w:hint="eastAsia" w:cs="宋体" w:asciiTheme="minorEastAsia" w:hAnsiTheme="minorEastAsia"/>
          <w:b/>
          <w:color w:val="2B2B2B"/>
          <w:kern w:val="0"/>
          <w:sz w:val="24"/>
          <w:szCs w:val="24"/>
        </w:rPr>
        <w:t>2022年度花卉租摆项目招标</w:t>
      </w:r>
      <w:r>
        <w:rPr>
          <w:rFonts w:hint="eastAsia" w:ascii="宋体" w:hAnsi="宋体"/>
          <w:bCs/>
          <w:sz w:val="24"/>
          <w:szCs w:val="24"/>
        </w:rPr>
        <w:t>的招标文件，愿意遵守招标文件中的所有要求，承担招标文件规定的投标人的全部责任和义务。为此，我单位承诺：</w:t>
      </w:r>
    </w:p>
    <w:p>
      <w:pPr>
        <w:pStyle w:val="43"/>
        <w:spacing w:line="440" w:lineRule="exact"/>
        <w:ind w:firstLine="720" w:firstLineChars="300"/>
        <w:contextualSpacing/>
        <w:jc w:val="left"/>
        <w:rPr>
          <w:rFonts w:ascii="宋体" w:hAnsi="宋体"/>
          <w:bCs/>
          <w:sz w:val="24"/>
          <w:szCs w:val="24"/>
        </w:rPr>
      </w:pPr>
      <w:r>
        <w:rPr>
          <w:rFonts w:hint="eastAsia" w:ascii="宋体" w:hAnsi="宋体"/>
          <w:bCs/>
          <w:sz w:val="24"/>
          <w:szCs w:val="24"/>
        </w:rPr>
        <w:t>１、我单位愿意以人民币（大写**）（￥**元）的单价承担旷远能源股份有限公司2022年度花卉租摆项目</w:t>
      </w:r>
      <w:r>
        <w:rPr>
          <w:rFonts w:hint="eastAsia" w:cs="宋体" w:asciiTheme="minorEastAsia" w:hAnsiTheme="minorEastAsia"/>
          <w:color w:val="2B2B2B"/>
          <w:kern w:val="0"/>
          <w:sz w:val="24"/>
          <w:szCs w:val="24"/>
        </w:rPr>
        <w:t>招标</w:t>
      </w:r>
      <w:r>
        <w:rPr>
          <w:rFonts w:hint="eastAsia" w:ascii="宋体" w:hAnsi="宋体"/>
          <w:bCs/>
          <w:sz w:val="24"/>
          <w:szCs w:val="24"/>
        </w:rPr>
        <w:t>。</w:t>
      </w:r>
    </w:p>
    <w:p>
      <w:pPr>
        <w:ind w:firstLine="555"/>
        <w:rPr>
          <w:rFonts w:ascii="宋体" w:hAnsi="宋体"/>
          <w:bCs/>
          <w:sz w:val="24"/>
          <w:szCs w:val="24"/>
        </w:rPr>
      </w:pPr>
      <w:r>
        <w:rPr>
          <w:rFonts w:hint="eastAsia" w:ascii="宋体" w:hAnsi="宋体"/>
          <w:bCs/>
          <w:sz w:val="24"/>
          <w:szCs w:val="24"/>
        </w:rPr>
        <w:t>2、一旦我单位中标，我们保证按招标文件要求，履行合同条约做好租摆服务。</w:t>
      </w:r>
    </w:p>
    <w:p>
      <w:pPr>
        <w:rPr>
          <w:rFonts w:ascii="宋体" w:hAnsi="宋体"/>
          <w:sz w:val="24"/>
          <w:szCs w:val="24"/>
        </w:rPr>
      </w:pPr>
      <w:r>
        <w:rPr>
          <w:rFonts w:hint="eastAsia" w:ascii="宋体" w:hAnsi="宋体"/>
          <w:bCs/>
          <w:sz w:val="24"/>
          <w:szCs w:val="24"/>
        </w:rPr>
        <w:t xml:space="preserve">    3、如果我单位中标，在正式合同签署和执行前，本投标文件以及贵方接受我方中标的书面通知，将构成我们之间具有约束力的一份合同。</w:t>
      </w:r>
    </w:p>
    <w:p>
      <w:pPr>
        <w:ind w:firstLine="555"/>
        <w:rPr>
          <w:rFonts w:ascii="宋体" w:hAnsi="宋体"/>
          <w:bCs/>
          <w:sz w:val="24"/>
          <w:szCs w:val="24"/>
        </w:rPr>
      </w:pPr>
      <w:r>
        <w:rPr>
          <w:rFonts w:hint="eastAsia" w:ascii="宋体" w:hAnsi="宋体"/>
          <w:bCs/>
          <w:sz w:val="24"/>
          <w:szCs w:val="24"/>
        </w:rPr>
        <w:t>4、我单位自行承担此次参加投标的所有费用。</w:t>
      </w:r>
    </w:p>
    <w:p>
      <w:pPr>
        <w:ind w:firstLine="555"/>
        <w:rPr>
          <w:rFonts w:ascii="宋体" w:hAnsi="宋体"/>
          <w:bCs/>
          <w:sz w:val="24"/>
          <w:szCs w:val="24"/>
        </w:rPr>
      </w:pPr>
    </w:p>
    <w:p>
      <w:pPr>
        <w:ind w:firstLine="555"/>
        <w:rPr>
          <w:rFonts w:ascii="宋体" w:hAnsi="宋体"/>
          <w:bCs/>
          <w:sz w:val="24"/>
          <w:szCs w:val="24"/>
        </w:rPr>
      </w:pPr>
    </w:p>
    <w:p>
      <w:pPr>
        <w:ind w:firstLine="555"/>
        <w:rPr>
          <w:rFonts w:ascii="宋体" w:hAnsi="宋体"/>
          <w:bCs/>
          <w:sz w:val="24"/>
          <w:szCs w:val="24"/>
        </w:rPr>
      </w:pPr>
    </w:p>
    <w:p>
      <w:pPr>
        <w:spacing w:line="360" w:lineRule="auto"/>
        <w:ind w:left="479" w:firstLine="4320"/>
        <w:jc w:val="left"/>
        <w:rPr>
          <w:rFonts w:ascii="宋体" w:hAnsi="宋体"/>
          <w:b/>
          <w:szCs w:val="21"/>
          <w:u w:val="single"/>
        </w:rPr>
      </w:pPr>
      <w:r>
        <w:rPr>
          <w:rFonts w:hint="eastAsia" w:ascii="宋体" w:hAnsi="宋体"/>
          <w:b/>
          <w:szCs w:val="21"/>
        </w:rPr>
        <w:t>投标单位（盖章）：</w:t>
      </w:r>
    </w:p>
    <w:p>
      <w:pPr>
        <w:spacing w:line="360" w:lineRule="auto"/>
        <w:ind w:left="479" w:firstLine="4320"/>
        <w:jc w:val="left"/>
        <w:rPr>
          <w:rFonts w:ascii="宋体" w:hAnsi="宋体"/>
          <w:b/>
          <w:szCs w:val="21"/>
          <w:u w:val="single"/>
        </w:rPr>
      </w:pPr>
      <w:r>
        <w:rPr>
          <w:rFonts w:hint="eastAsia" w:ascii="宋体" w:hAnsi="宋体"/>
          <w:b/>
          <w:szCs w:val="21"/>
        </w:rPr>
        <w:t xml:space="preserve">投标单位授权人（签名）： </w:t>
      </w:r>
    </w:p>
    <w:p>
      <w:pPr>
        <w:spacing w:line="360" w:lineRule="auto"/>
        <w:ind w:right="1120"/>
        <w:jc w:val="center"/>
        <w:rPr>
          <w:rFonts w:ascii="宋体" w:hAnsi="宋体"/>
          <w:b/>
          <w:szCs w:val="21"/>
        </w:rPr>
      </w:pPr>
      <w:r>
        <w:rPr>
          <w:rFonts w:hint="eastAsia" w:ascii="宋体" w:hAnsi="宋体"/>
          <w:b/>
          <w:szCs w:val="21"/>
        </w:rPr>
        <w:t xml:space="preserve">   投标日期：    </w:t>
      </w:r>
      <w:r>
        <w:rPr>
          <w:rFonts w:ascii="宋体" w:hAnsi="宋体"/>
          <w:b/>
          <w:szCs w:val="21"/>
        </w:rPr>
        <w:t xml:space="preserve">年   </w:t>
      </w:r>
      <w:r>
        <w:rPr>
          <w:rFonts w:hint="eastAsia" w:ascii="宋体" w:hAnsi="宋体"/>
          <w:b/>
          <w:szCs w:val="21"/>
        </w:rPr>
        <w:t>月   日</w:t>
      </w:r>
    </w:p>
    <w:p>
      <w:pPr>
        <w:rPr>
          <w:rFonts w:ascii="宋体" w:hAnsi="宋体"/>
          <w:bCs/>
          <w:color w:val="FF000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18" w:left="1418" w:header="851" w:footer="992" w:gutter="0"/>
          <w:pgNumType w:start="1"/>
          <w:cols w:space="720" w:num="1"/>
          <w:docGrid w:type="linesAndChars" w:linePitch="285" w:charSpace="0"/>
        </w:sectPr>
      </w:pPr>
    </w:p>
    <w:p>
      <w:pPr>
        <w:tabs>
          <w:tab w:val="left" w:pos="3240"/>
        </w:tabs>
        <w:snapToGrid w:val="0"/>
        <w:spacing w:line="520" w:lineRule="atLeast"/>
        <w:jc w:val="left"/>
        <w:rPr>
          <w:rFonts w:ascii="宋体" w:hAnsi="宋体"/>
          <w:b/>
          <w:sz w:val="24"/>
          <w:szCs w:val="24"/>
        </w:rPr>
      </w:pPr>
      <w:r>
        <w:rPr>
          <w:rFonts w:hint="eastAsia" w:ascii="宋体" w:hAnsi="宋体"/>
          <w:b/>
          <w:bCs/>
          <w:sz w:val="24"/>
          <w:szCs w:val="24"/>
        </w:rPr>
        <w:t>附</w:t>
      </w:r>
      <w:r>
        <w:rPr>
          <w:rFonts w:hint="eastAsia" w:ascii="宋体" w:hAnsi="宋体"/>
          <w:b/>
          <w:sz w:val="24"/>
          <w:szCs w:val="24"/>
        </w:rPr>
        <w:t>件2、  投标价格汇总表</w:t>
      </w:r>
    </w:p>
    <w:p>
      <w:pPr>
        <w:pStyle w:val="6"/>
        <w:jc w:val="center"/>
        <w:rPr>
          <w:rFonts w:hAnsi="宋体" w:cs="宋体"/>
          <w:b/>
          <w:sz w:val="30"/>
          <w:szCs w:val="30"/>
        </w:rPr>
      </w:pPr>
      <w:r>
        <w:rPr>
          <w:rFonts w:hint="eastAsia" w:hAnsi="宋体" w:cs="宋体"/>
          <w:b/>
          <w:sz w:val="30"/>
          <w:szCs w:val="30"/>
        </w:rPr>
        <w:t>花卉租摆项目投标报价单</w:t>
      </w:r>
    </w:p>
    <w:p>
      <w:pPr>
        <w:pStyle w:val="6"/>
        <w:jc w:val="center"/>
        <w:rPr>
          <w:rFonts w:hAnsi="宋体" w:cs="宋体"/>
          <w:b/>
          <w:sz w:val="30"/>
          <w:szCs w:val="30"/>
        </w:rPr>
      </w:pPr>
    </w:p>
    <w:p>
      <w:pPr>
        <w:pStyle w:val="6"/>
        <w:rPr>
          <w:rFonts w:hAnsi="宋体" w:cs="宋体"/>
          <w:b/>
          <w:sz w:val="24"/>
          <w:szCs w:val="24"/>
        </w:rPr>
      </w:pPr>
      <w:r>
        <w:rPr>
          <w:rFonts w:hint="eastAsia" w:hAnsi="宋体" w:cs="宋体"/>
          <w:b/>
          <w:sz w:val="24"/>
          <w:szCs w:val="24"/>
        </w:rPr>
        <w:t>招标单位：旷远能源股份有限公司</w:t>
      </w:r>
    </w:p>
    <w:p>
      <w:pPr>
        <w:pStyle w:val="6"/>
        <w:jc w:val="center"/>
        <w:rPr>
          <w:rFonts w:hAnsi="宋体" w:cs="宋体"/>
          <w:b w:val="0"/>
          <w:bCs/>
          <w:sz w:val="30"/>
          <w:szCs w:val="30"/>
        </w:rPr>
      </w:pPr>
      <w:r>
        <w:rPr>
          <w:rFonts w:hint="eastAsia" w:hAnsi="宋体" w:cs="宋体"/>
          <w:b w:val="0"/>
          <w:bCs/>
          <w:sz w:val="30"/>
          <w:szCs w:val="30"/>
        </w:rPr>
        <w:t>花卉租摆投标报价单</w:t>
      </w:r>
    </w:p>
    <w:tbl>
      <w:tblPr>
        <w:tblStyle w:val="12"/>
        <w:tblW w:w="9962" w:type="dxa"/>
        <w:tblInd w:w="93" w:type="dxa"/>
        <w:tblLayout w:type="fixed"/>
        <w:tblCellMar>
          <w:top w:w="0" w:type="dxa"/>
          <w:left w:w="108" w:type="dxa"/>
          <w:bottom w:w="0" w:type="dxa"/>
          <w:right w:w="108" w:type="dxa"/>
        </w:tblCellMar>
      </w:tblPr>
      <w:tblGrid>
        <w:gridCol w:w="616"/>
        <w:gridCol w:w="2011"/>
        <w:gridCol w:w="1575"/>
        <w:gridCol w:w="840"/>
        <w:gridCol w:w="960"/>
        <w:gridCol w:w="1380"/>
        <w:gridCol w:w="1335"/>
        <w:gridCol w:w="1245"/>
      </w:tblGrid>
      <w:tr>
        <w:tblPrEx>
          <w:tblCellMar>
            <w:top w:w="0" w:type="dxa"/>
            <w:left w:w="108" w:type="dxa"/>
            <w:bottom w:w="0" w:type="dxa"/>
            <w:right w:w="108" w:type="dxa"/>
          </w:tblCellMar>
        </w:tblPrEx>
        <w:trPr>
          <w:trHeight w:val="934"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植物名称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规格</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（单位：cm)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租金单价/月（元）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租金金额/月</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巴西棍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白雪公主</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白雪公主</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白掌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大叶绿萝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150-170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发财树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发财树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180-200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发财树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200-250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凤尾竹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150-170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富贵树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150-160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富贵树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180-200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红掌盆栽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金钱树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金钱树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120-130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君子兰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兰花盆栽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兰花盆栽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龙须树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150-180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螺纹铁</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150-200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绿萝盆栽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绿萝树/柱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val="en-US" w:eastAsia="zh-CN"/>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青苹果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130-140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val="en-US" w:eastAsia="zh-CN"/>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青苹果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150-170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val="en-US" w:eastAsia="zh-CN"/>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散尾葵</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150-180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val="en-US" w:eastAsia="zh-CN"/>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水培白掌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val="en-US" w:eastAsia="zh-CN"/>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万年青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rPr>
              <w:t>3</w:t>
            </w:r>
            <w:r>
              <w:rPr>
                <w:rFonts w:hint="eastAsia" w:ascii="宋体" w:hAnsi="宋体" w:eastAsia="宋体" w:cs="宋体"/>
                <w:color w:val="000000"/>
                <w:kern w:val="0"/>
                <w:sz w:val="20"/>
                <w:szCs w:val="20"/>
                <w:lang w:val="en-US" w:eastAsia="zh-CN"/>
              </w:rPr>
              <w:t>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万年青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3</w:t>
            </w:r>
            <w:r>
              <w:rPr>
                <w:rFonts w:hint="eastAsia" w:ascii="宋体" w:hAnsi="宋体" w:eastAsia="宋体" w:cs="宋体"/>
                <w:color w:val="000000"/>
                <w:kern w:val="0"/>
                <w:sz w:val="20"/>
                <w:szCs w:val="20"/>
                <w:lang w:val="en-US" w:eastAsia="zh-CN"/>
              </w:rPr>
              <w:t>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夏威夷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100-120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3</w:t>
            </w:r>
            <w:r>
              <w:rPr>
                <w:rFonts w:hint="eastAsia" w:ascii="宋体" w:hAnsi="宋体" w:eastAsia="宋体" w:cs="宋体"/>
                <w:color w:val="000000"/>
                <w:kern w:val="0"/>
                <w:sz w:val="20"/>
                <w:szCs w:val="20"/>
                <w:lang w:val="en-US" w:eastAsia="zh-CN"/>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幸福树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150-170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3</w:t>
            </w:r>
            <w:r>
              <w:rPr>
                <w:rFonts w:hint="eastAsia" w:ascii="宋体" w:hAnsi="宋体" w:eastAsia="宋体" w:cs="宋体"/>
                <w:color w:val="000000"/>
                <w:kern w:val="0"/>
                <w:sz w:val="20"/>
                <w:szCs w:val="20"/>
                <w:lang w:val="en-US" w:eastAsia="zh-CN"/>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雅丽皇后</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3</w:t>
            </w:r>
            <w:r>
              <w:rPr>
                <w:rFonts w:hint="eastAsia" w:ascii="宋体" w:hAnsi="宋体" w:eastAsia="宋体" w:cs="宋体"/>
                <w:color w:val="000000"/>
                <w:kern w:val="0"/>
                <w:sz w:val="20"/>
                <w:szCs w:val="20"/>
                <w:lang w:val="en-US" w:eastAsia="zh-CN"/>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竹篮</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150-170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bookmarkStart w:id="0" w:name="_GoBack"/>
            <w:bookmarkEnd w:id="0"/>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3</w:t>
            </w:r>
            <w:r>
              <w:rPr>
                <w:rFonts w:hint="eastAsia" w:ascii="宋体" w:hAnsi="宋体" w:eastAsia="宋体" w:cs="宋体"/>
                <w:color w:val="000000"/>
                <w:kern w:val="0"/>
                <w:sz w:val="20"/>
                <w:szCs w:val="20"/>
                <w:lang w:val="en-US" w:eastAsia="zh-CN"/>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组合盆栽（小发财树组合）</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r>
        <w:tblPrEx>
          <w:tblCellMar>
            <w:top w:w="0" w:type="dxa"/>
            <w:left w:w="108" w:type="dxa"/>
            <w:bottom w:w="0" w:type="dxa"/>
            <w:right w:w="108" w:type="dxa"/>
          </w:tblCellMar>
        </w:tblPrEx>
        <w:trPr>
          <w:trHeight w:val="375" w:hRule="atLeast"/>
        </w:trPr>
        <w:tc>
          <w:tcPr>
            <w:tcW w:w="4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233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0"/>
                <w:szCs w:val="20"/>
              </w:rPr>
            </w:pPr>
          </w:p>
        </w:tc>
      </w:tr>
    </w:tbl>
    <w:p>
      <w:pPr>
        <w:widowControl/>
        <w:spacing w:line="360" w:lineRule="auto"/>
        <w:ind w:left="840" w:leftChars="300" w:hanging="210" w:hangingChars="100"/>
        <w:rPr>
          <w:rFonts w:asciiTheme="minorEastAsia" w:hAnsiTheme="minorEastAsia"/>
          <w:b/>
          <w:szCs w:val="21"/>
          <w:highlight w:val="none"/>
        </w:rPr>
      </w:pPr>
      <w:r>
        <w:rPr>
          <w:rFonts w:hint="eastAsia" w:asciiTheme="minorEastAsia" w:hAnsiTheme="minorEastAsia"/>
          <w:b/>
          <w:szCs w:val="21"/>
          <w:highlight w:val="none"/>
        </w:rPr>
        <w:t>注：1、以上报价均为含增值税价格（税率</w:t>
      </w:r>
      <w:r>
        <w:rPr>
          <w:rFonts w:hint="eastAsia" w:asciiTheme="minorEastAsia" w:hAnsiTheme="minorEastAsia"/>
          <w:b/>
          <w:szCs w:val="21"/>
          <w:highlight w:val="none"/>
          <w:u w:val="single"/>
        </w:rPr>
        <w:t xml:space="preserve">     %</w:t>
      </w:r>
      <w:r>
        <w:rPr>
          <w:rFonts w:hint="eastAsia" w:asciiTheme="minorEastAsia" w:hAnsiTheme="minorEastAsia"/>
          <w:b/>
          <w:szCs w:val="21"/>
          <w:highlight w:val="none"/>
        </w:rPr>
        <w:t>）；</w:t>
      </w:r>
    </w:p>
    <w:p>
      <w:pPr>
        <w:widowControl/>
        <w:spacing w:line="360" w:lineRule="auto"/>
        <w:ind w:firstLine="1050" w:firstLineChars="500"/>
        <w:rPr>
          <w:rFonts w:asciiTheme="minorEastAsia" w:hAnsiTheme="minorEastAsia"/>
          <w:b/>
          <w:szCs w:val="21"/>
        </w:rPr>
      </w:pPr>
      <w:r>
        <w:rPr>
          <w:rFonts w:hint="eastAsia" w:asciiTheme="minorEastAsia" w:hAnsiTheme="minorEastAsia"/>
          <w:b/>
          <w:szCs w:val="21"/>
        </w:rPr>
        <w:t>2、付款方式：见票月结。</w:t>
      </w:r>
    </w:p>
    <w:p>
      <w:pPr>
        <w:widowControl/>
        <w:spacing w:line="360" w:lineRule="auto"/>
        <w:ind w:firstLine="420" w:firstLineChars="200"/>
        <w:rPr>
          <w:rFonts w:asciiTheme="minorEastAsia" w:hAnsiTheme="minorEastAsia"/>
          <w:szCs w:val="21"/>
        </w:rPr>
      </w:pPr>
    </w:p>
    <w:p>
      <w:pPr>
        <w:widowControl/>
        <w:ind w:firstLine="420" w:firstLineChars="200"/>
        <w:rPr>
          <w:rFonts w:asciiTheme="minorEastAsia" w:hAnsiTheme="minorEastAsia"/>
          <w:szCs w:val="21"/>
        </w:rPr>
      </w:pPr>
    </w:p>
    <w:p>
      <w:pPr>
        <w:widowControl/>
        <w:ind w:firstLine="420" w:firstLineChars="200"/>
        <w:rPr>
          <w:rFonts w:asciiTheme="minorEastAsia" w:hAnsiTheme="minorEastAsia"/>
          <w:szCs w:val="21"/>
        </w:rPr>
      </w:pPr>
    </w:p>
    <w:p>
      <w:pPr>
        <w:widowControl/>
        <w:ind w:firstLine="420" w:firstLineChars="200"/>
        <w:rPr>
          <w:rFonts w:asciiTheme="minorEastAsia" w:hAnsiTheme="minorEastAsia"/>
          <w:szCs w:val="21"/>
        </w:rPr>
      </w:pPr>
    </w:p>
    <w:p>
      <w:pPr>
        <w:widowControl/>
        <w:spacing w:line="480" w:lineRule="auto"/>
        <w:ind w:firstLine="5652" w:firstLineChars="2355"/>
        <w:rPr>
          <w:rFonts w:asciiTheme="minorEastAsia" w:hAnsiTheme="minorEastAsia"/>
          <w:b/>
          <w:sz w:val="24"/>
          <w:szCs w:val="24"/>
        </w:rPr>
      </w:pPr>
      <w:r>
        <w:rPr>
          <w:rFonts w:hint="eastAsia" w:asciiTheme="minorEastAsia" w:hAnsiTheme="minorEastAsia"/>
          <w:b/>
          <w:sz w:val="24"/>
          <w:szCs w:val="24"/>
        </w:rPr>
        <w:t>投标单位(盖章)：</w:t>
      </w:r>
    </w:p>
    <w:p>
      <w:pPr>
        <w:widowControl/>
        <w:spacing w:line="480" w:lineRule="auto"/>
        <w:ind w:firstLine="5652" w:firstLineChars="2355"/>
        <w:rPr>
          <w:rFonts w:asciiTheme="minorEastAsia" w:hAnsiTheme="minorEastAsia"/>
          <w:b/>
          <w:sz w:val="24"/>
          <w:szCs w:val="24"/>
        </w:rPr>
      </w:pPr>
      <w:r>
        <w:rPr>
          <w:rFonts w:hint="eastAsia" w:asciiTheme="minorEastAsia" w:hAnsiTheme="minorEastAsia"/>
          <w:b/>
          <w:sz w:val="24"/>
          <w:szCs w:val="24"/>
        </w:rPr>
        <w:t>投标联系人/电话：</w:t>
      </w:r>
    </w:p>
    <w:p>
      <w:pPr>
        <w:widowControl/>
        <w:spacing w:line="480" w:lineRule="auto"/>
        <w:ind w:firstLine="5760" w:firstLineChars="2400"/>
        <w:rPr>
          <w:rFonts w:asciiTheme="minorEastAsia" w:hAnsiTheme="minorEastAsia"/>
          <w:b/>
          <w:sz w:val="24"/>
          <w:szCs w:val="24"/>
        </w:rPr>
      </w:pPr>
      <w:r>
        <w:rPr>
          <w:rFonts w:hint="eastAsia" w:asciiTheme="minorEastAsia" w:hAnsiTheme="minorEastAsia"/>
          <w:b/>
          <w:sz w:val="24"/>
          <w:szCs w:val="24"/>
        </w:rPr>
        <w:t>投 标 日 期：    年  月  日</w:t>
      </w: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hint="eastAsia" w:ascii="宋体" w:hAnsi="宋体" w:eastAsia="宋体"/>
          <w:b/>
          <w:sz w:val="28"/>
          <w:szCs w:val="28"/>
        </w:rPr>
      </w:pPr>
    </w:p>
    <w:p>
      <w:pPr>
        <w:jc w:val="right"/>
        <w:rPr>
          <w:rFonts w:ascii="宋体" w:hAnsi="宋体" w:eastAsia="宋体"/>
          <w:b/>
          <w:sz w:val="28"/>
          <w:szCs w:val="28"/>
        </w:rPr>
      </w:pPr>
    </w:p>
    <w:p>
      <w:pPr>
        <w:spacing w:line="0" w:lineRule="atLeast"/>
        <w:jc w:val="left"/>
        <w:outlineLvl w:val="0"/>
        <w:rPr>
          <w:rFonts w:ascii="宋体" w:hAnsi="宋体"/>
          <w:b/>
          <w:sz w:val="24"/>
          <w:szCs w:val="24"/>
        </w:rPr>
      </w:pPr>
      <w:r>
        <w:rPr>
          <w:rFonts w:hint="eastAsia" w:ascii="宋体" w:hAnsi="宋体"/>
          <w:b/>
          <w:sz w:val="24"/>
          <w:szCs w:val="24"/>
        </w:rPr>
        <w:t>附件3、偏离表：</w:t>
      </w:r>
    </w:p>
    <w:p>
      <w:pPr>
        <w:spacing w:line="480" w:lineRule="auto"/>
        <w:rPr>
          <w:rFonts w:ascii="宋体" w:hAnsi="宋体"/>
          <w:kern w:val="0"/>
          <w:szCs w:val="21"/>
        </w:rPr>
      </w:pPr>
      <w:r>
        <w:rPr>
          <w:rFonts w:hint="eastAsia" w:ascii="宋体" w:hAnsi="宋体"/>
          <w:kern w:val="0"/>
          <w:szCs w:val="21"/>
        </w:rPr>
        <w:t>投标人必须将投标文件和招标文件的差异之处汇集成表。技术部分和商务部分要单独列表。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440"/>
        <w:gridCol w:w="2700"/>
        <w:gridCol w:w="1440"/>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vAlign w:val="center"/>
          </w:tcPr>
          <w:p>
            <w:pPr>
              <w:spacing w:line="360" w:lineRule="auto"/>
              <w:rPr>
                <w:rFonts w:ascii="宋体" w:hAnsi="宋体"/>
                <w:kern w:val="0"/>
                <w:szCs w:val="21"/>
              </w:rPr>
            </w:pPr>
            <w:r>
              <w:rPr>
                <w:rFonts w:hint="eastAsia" w:ascii="宋体" w:hAnsi="宋体"/>
                <w:kern w:val="0"/>
                <w:szCs w:val="21"/>
              </w:rPr>
              <w:t>序号</w:t>
            </w:r>
          </w:p>
        </w:tc>
        <w:tc>
          <w:tcPr>
            <w:tcW w:w="4140" w:type="dxa"/>
            <w:gridSpan w:val="2"/>
            <w:vAlign w:val="center"/>
          </w:tcPr>
          <w:p>
            <w:pPr>
              <w:spacing w:line="360" w:lineRule="auto"/>
              <w:rPr>
                <w:rFonts w:ascii="宋体" w:hAnsi="宋体"/>
                <w:kern w:val="0"/>
                <w:szCs w:val="21"/>
              </w:rPr>
            </w:pPr>
            <w:r>
              <w:rPr>
                <w:rFonts w:hint="eastAsia" w:ascii="宋体" w:hAnsi="宋体"/>
                <w:kern w:val="0"/>
                <w:szCs w:val="21"/>
              </w:rPr>
              <w:t xml:space="preserve">      招 标 文 件</w:t>
            </w:r>
          </w:p>
        </w:tc>
        <w:tc>
          <w:tcPr>
            <w:tcW w:w="3822" w:type="dxa"/>
            <w:gridSpan w:val="2"/>
            <w:vAlign w:val="center"/>
          </w:tcPr>
          <w:p>
            <w:pPr>
              <w:spacing w:line="360" w:lineRule="auto"/>
              <w:rPr>
                <w:rFonts w:ascii="宋体" w:hAnsi="宋体"/>
                <w:kern w:val="0"/>
                <w:szCs w:val="21"/>
              </w:rPr>
            </w:pPr>
            <w:r>
              <w:rPr>
                <w:rFonts w:hint="eastAsia" w:ascii="宋体" w:hAnsi="宋体"/>
                <w:kern w:val="0"/>
                <w:szCs w:val="21"/>
              </w:rPr>
              <w:t xml:space="preserve">      投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spacing w:line="360" w:lineRule="auto"/>
              <w:rPr>
                <w:rFonts w:ascii="宋体" w:hAnsi="宋体"/>
                <w:kern w:val="0"/>
                <w:szCs w:val="21"/>
              </w:rPr>
            </w:pPr>
          </w:p>
        </w:tc>
        <w:tc>
          <w:tcPr>
            <w:tcW w:w="1440" w:type="dxa"/>
            <w:vAlign w:val="center"/>
          </w:tcPr>
          <w:p>
            <w:pPr>
              <w:spacing w:line="360" w:lineRule="auto"/>
              <w:jc w:val="center"/>
              <w:rPr>
                <w:rFonts w:ascii="宋体" w:hAnsi="宋体"/>
                <w:kern w:val="0"/>
                <w:szCs w:val="21"/>
              </w:rPr>
            </w:pPr>
            <w:r>
              <w:rPr>
                <w:rFonts w:hint="eastAsia" w:ascii="宋体" w:hAnsi="宋体"/>
                <w:kern w:val="0"/>
                <w:szCs w:val="21"/>
              </w:rPr>
              <w:t>条 目</w:t>
            </w:r>
          </w:p>
        </w:tc>
        <w:tc>
          <w:tcPr>
            <w:tcW w:w="2700" w:type="dxa"/>
            <w:vAlign w:val="center"/>
          </w:tcPr>
          <w:p>
            <w:pPr>
              <w:spacing w:line="360" w:lineRule="auto"/>
              <w:jc w:val="center"/>
              <w:rPr>
                <w:rFonts w:ascii="宋体" w:hAnsi="宋体"/>
                <w:kern w:val="0"/>
                <w:szCs w:val="21"/>
              </w:rPr>
            </w:pPr>
            <w:r>
              <w:rPr>
                <w:rFonts w:hint="eastAsia" w:ascii="宋体" w:hAnsi="宋体"/>
                <w:kern w:val="0"/>
                <w:szCs w:val="21"/>
              </w:rPr>
              <w:t>简 要 内 容</w:t>
            </w:r>
          </w:p>
        </w:tc>
        <w:tc>
          <w:tcPr>
            <w:tcW w:w="1440" w:type="dxa"/>
            <w:vAlign w:val="center"/>
          </w:tcPr>
          <w:p>
            <w:pPr>
              <w:spacing w:line="360" w:lineRule="auto"/>
              <w:jc w:val="center"/>
              <w:rPr>
                <w:rFonts w:ascii="宋体" w:hAnsi="宋体"/>
                <w:kern w:val="0"/>
                <w:szCs w:val="21"/>
              </w:rPr>
            </w:pPr>
            <w:r>
              <w:rPr>
                <w:rFonts w:hint="eastAsia" w:ascii="宋体" w:hAnsi="宋体"/>
                <w:kern w:val="0"/>
                <w:szCs w:val="21"/>
              </w:rPr>
              <w:t>条 目</w:t>
            </w:r>
          </w:p>
        </w:tc>
        <w:tc>
          <w:tcPr>
            <w:tcW w:w="2382" w:type="dxa"/>
            <w:vAlign w:val="center"/>
          </w:tcPr>
          <w:p>
            <w:pPr>
              <w:spacing w:line="360" w:lineRule="auto"/>
              <w:jc w:val="center"/>
              <w:rPr>
                <w:rFonts w:ascii="宋体" w:hAnsi="宋体"/>
                <w:kern w:val="0"/>
                <w:szCs w:val="21"/>
              </w:rPr>
            </w:pPr>
            <w:r>
              <w:rPr>
                <w:rFonts w:hint="eastAsia" w:ascii="宋体" w:hAnsi="宋体"/>
                <w:kern w:val="0"/>
                <w:szCs w:val="21"/>
              </w:rPr>
              <w:t>简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700" w:type="dxa"/>
            <w:vAlign w:val="center"/>
          </w:tcPr>
          <w:p>
            <w:pPr>
              <w:spacing w:line="360" w:lineRule="auto"/>
              <w:rPr>
                <w:rFonts w:ascii="宋体" w:hAnsi="宋体"/>
                <w:szCs w:val="21"/>
              </w:rPr>
            </w:pPr>
          </w:p>
        </w:tc>
        <w:tc>
          <w:tcPr>
            <w:tcW w:w="1440" w:type="dxa"/>
            <w:vAlign w:val="center"/>
          </w:tcPr>
          <w:p>
            <w:pPr>
              <w:spacing w:line="360" w:lineRule="auto"/>
              <w:rPr>
                <w:rFonts w:ascii="宋体" w:hAnsi="宋体"/>
                <w:szCs w:val="21"/>
              </w:rPr>
            </w:pPr>
          </w:p>
        </w:tc>
        <w:tc>
          <w:tcPr>
            <w:tcW w:w="2382" w:type="dxa"/>
            <w:vAlign w:val="center"/>
          </w:tcPr>
          <w:p>
            <w:pPr>
              <w:spacing w:line="360" w:lineRule="auto"/>
              <w:rPr>
                <w:rFonts w:ascii="宋体" w:hAnsi="宋体"/>
                <w:szCs w:val="21"/>
              </w:rPr>
            </w:pPr>
          </w:p>
        </w:tc>
      </w:tr>
    </w:tbl>
    <w:p>
      <w:pPr>
        <w:spacing w:line="360" w:lineRule="auto"/>
        <w:ind w:left="210" w:leftChars="100" w:firstLine="210" w:firstLineChars="100"/>
        <w:jc w:val="left"/>
        <w:rPr>
          <w:rFonts w:ascii="宋体" w:hAnsi="宋体"/>
          <w:szCs w:val="21"/>
        </w:rPr>
      </w:pPr>
    </w:p>
    <w:p>
      <w:pPr>
        <w:spacing w:line="360" w:lineRule="auto"/>
        <w:ind w:left="210" w:leftChars="100" w:firstLine="210" w:firstLineChars="100"/>
        <w:jc w:val="left"/>
        <w:rPr>
          <w:rFonts w:ascii="宋体" w:hAnsi="宋体"/>
          <w:szCs w:val="21"/>
        </w:rPr>
      </w:pPr>
    </w:p>
    <w:p>
      <w:pPr>
        <w:spacing w:line="360" w:lineRule="auto"/>
        <w:ind w:left="210" w:leftChars="100" w:firstLine="210" w:firstLineChars="100"/>
        <w:jc w:val="left"/>
        <w:rPr>
          <w:rFonts w:ascii="宋体" w:hAnsi="宋体"/>
          <w:szCs w:val="21"/>
        </w:rPr>
      </w:pPr>
    </w:p>
    <w:p>
      <w:pPr>
        <w:spacing w:line="360" w:lineRule="auto"/>
        <w:ind w:left="210" w:leftChars="100" w:firstLine="4620" w:firstLineChars="2200"/>
        <w:jc w:val="left"/>
        <w:rPr>
          <w:rFonts w:ascii="宋体" w:hAnsi="宋体"/>
          <w:szCs w:val="21"/>
          <w:u w:val="single"/>
        </w:rPr>
      </w:pPr>
      <w:r>
        <w:rPr>
          <w:rFonts w:hint="eastAsia" w:ascii="宋体" w:hAnsi="宋体"/>
          <w:szCs w:val="21"/>
        </w:rPr>
        <w:t>投标单位（盖章）：</w:t>
      </w:r>
    </w:p>
    <w:p>
      <w:pPr>
        <w:spacing w:line="360" w:lineRule="auto"/>
        <w:ind w:left="479" w:firstLine="4320"/>
        <w:jc w:val="left"/>
        <w:rPr>
          <w:rFonts w:ascii="宋体" w:hAnsi="宋体"/>
          <w:szCs w:val="21"/>
          <w:u w:val="single"/>
        </w:rPr>
      </w:pPr>
      <w:r>
        <w:rPr>
          <w:rFonts w:hint="eastAsia" w:ascii="宋体" w:hAnsi="宋体"/>
          <w:szCs w:val="21"/>
        </w:rPr>
        <w:t xml:space="preserve">投标单位授权人（签名）： </w:t>
      </w:r>
    </w:p>
    <w:p>
      <w:pPr>
        <w:spacing w:line="360" w:lineRule="auto"/>
        <w:ind w:right="1120"/>
        <w:jc w:val="center"/>
        <w:rPr>
          <w:rFonts w:ascii="宋体" w:hAnsi="宋体"/>
          <w:szCs w:val="21"/>
        </w:rPr>
      </w:pPr>
      <w:r>
        <w:rPr>
          <w:rFonts w:hint="eastAsia" w:ascii="宋体" w:hAnsi="宋体"/>
          <w:szCs w:val="21"/>
        </w:rPr>
        <w:t xml:space="preserve">                                       投标日期：    </w:t>
      </w:r>
      <w:r>
        <w:rPr>
          <w:rFonts w:ascii="宋体" w:hAnsi="宋体"/>
          <w:szCs w:val="21"/>
        </w:rPr>
        <w:t xml:space="preserve">年   </w:t>
      </w:r>
      <w:r>
        <w:rPr>
          <w:rFonts w:hint="eastAsia" w:ascii="宋体" w:hAnsi="宋体"/>
          <w:szCs w:val="21"/>
        </w:rPr>
        <w:t>月   日</w:t>
      </w:r>
    </w:p>
    <w:p>
      <w:pPr>
        <w:spacing w:line="480" w:lineRule="auto"/>
        <w:rPr>
          <w:rFonts w:ascii="宋体" w:hAnsi="宋体"/>
          <w:b/>
          <w:bCs/>
          <w:color w:val="FF0000"/>
          <w:sz w:val="24"/>
          <w:szCs w:val="24"/>
        </w:rPr>
      </w:pPr>
    </w:p>
    <w:p>
      <w:pPr>
        <w:rPr>
          <w:rFonts w:ascii="宋体" w:hAnsi="宋体"/>
          <w:bCs/>
          <w:color w:val="FF0000"/>
          <w:sz w:val="24"/>
          <w:szCs w:val="24"/>
        </w:rPr>
        <w:sectPr>
          <w:headerReference r:id="rId13" w:type="first"/>
          <w:headerReference r:id="rId11" w:type="default"/>
          <w:headerReference r:id="rId12" w:type="even"/>
          <w:pgSz w:w="11906" w:h="16838"/>
          <w:pgMar w:top="1440" w:right="1418" w:bottom="1418" w:left="1418" w:header="851" w:footer="992" w:gutter="0"/>
          <w:cols w:space="720" w:num="1"/>
          <w:docGrid w:type="linesAndChars" w:linePitch="285" w:charSpace="0"/>
        </w:sectPr>
      </w:pPr>
    </w:p>
    <w:p>
      <w:pPr>
        <w:rPr>
          <w:rFonts w:ascii="宋体" w:hAnsi="宋体"/>
          <w:b/>
          <w:bCs/>
          <w:sz w:val="24"/>
          <w:szCs w:val="24"/>
        </w:rPr>
      </w:pPr>
      <w:r>
        <w:rPr>
          <w:rFonts w:hint="eastAsia" w:ascii="宋体" w:hAnsi="宋体"/>
          <w:b/>
          <w:bCs/>
          <w:sz w:val="24"/>
          <w:szCs w:val="24"/>
        </w:rPr>
        <w:t>附件4</w:t>
      </w:r>
    </w:p>
    <w:p>
      <w:pPr>
        <w:jc w:val="center"/>
        <w:rPr>
          <w:rFonts w:ascii="宋体" w:hAnsi="宋体"/>
          <w:b/>
          <w:bCs/>
          <w:sz w:val="24"/>
          <w:szCs w:val="24"/>
        </w:rPr>
      </w:pPr>
      <w:r>
        <w:rPr>
          <w:rFonts w:hint="eastAsia" w:ascii="宋体" w:hAnsi="宋体"/>
          <w:b/>
          <w:bCs/>
          <w:sz w:val="32"/>
          <w:szCs w:val="32"/>
        </w:rPr>
        <w:t>承 诺 书</w:t>
      </w:r>
    </w:p>
    <w:p>
      <w:pPr>
        <w:rPr>
          <w:rFonts w:ascii="宋体" w:hAnsi="宋体"/>
          <w:b/>
          <w:bCs/>
          <w:sz w:val="24"/>
          <w:szCs w:val="24"/>
        </w:rPr>
      </w:pPr>
      <w:r>
        <w:rPr>
          <w:rFonts w:hint="eastAsia" w:ascii="宋体" w:hAnsi="宋体"/>
          <w:b/>
          <w:bCs/>
          <w:sz w:val="24"/>
          <w:szCs w:val="24"/>
        </w:rPr>
        <w:t>旷远能源股份有限公司：</w:t>
      </w:r>
    </w:p>
    <w:p>
      <w:pPr>
        <w:tabs>
          <w:tab w:val="left" w:pos="1530"/>
        </w:tabs>
        <w:ind w:firstLine="480"/>
        <w:jc w:val="left"/>
        <w:rPr>
          <w:rFonts w:ascii="宋体" w:hAnsi="宋体"/>
          <w:sz w:val="24"/>
          <w:szCs w:val="24"/>
        </w:rPr>
      </w:pPr>
      <w:r>
        <w:rPr>
          <w:rFonts w:hint="eastAsia" w:ascii="宋体" w:hAnsi="宋体"/>
          <w:sz w:val="24"/>
          <w:szCs w:val="24"/>
        </w:rPr>
        <w:t>通过对</w:t>
      </w:r>
      <w:r>
        <w:rPr>
          <w:rFonts w:hint="eastAsia" w:ascii="宋体" w:hAnsi="宋体"/>
          <w:b/>
          <w:sz w:val="24"/>
          <w:szCs w:val="24"/>
        </w:rPr>
        <w:t>花卉租摆项目</w:t>
      </w:r>
      <w:r>
        <w:rPr>
          <w:rFonts w:hint="eastAsia" w:cs="宋体" w:asciiTheme="minorEastAsia" w:hAnsiTheme="minorEastAsia"/>
          <w:b/>
          <w:color w:val="2B2B2B"/>
          <w:kern w:val="0"/>
          <w:sz w:val="24"/>
          <w:szCs w:val="24"/>
        </w:rPr>
        <w:t>招标的</w:t>
      </w:r>
      <w:r>
        <w:rPr>
          <w:rFonts w:hint="eastAsia" w:ascii="宋体" w:hAnsi="宋体"/>
          <w:sz w:val="24"/>
          <w:szCs w:val="24"/>
        </w:rPr>
        <w:t>招标文件、及相关答疑文件的仔细研究，结合我们公司的实际情况，一旦我们公司中标，我们郑重向</w:t>
      </w:r>
      <w:r>
        <w:rPr>
          <w:rFonts w:hint="eastAsia" w:ascii="宋体" w:hAnsi="宋体"/>
          <w:bCs/>
          <w:sz w:val="24"/>
          <w:szCs w:val="24"/>
        </w:rPr>
        <w:t>旷远能源有限公司</w:t>
      </w:r>
      <w:r>
        <w:rPr>
          <w:rFonts w:hint="eastAsia" w:ascii="宋体" w:hAnsi="宋体"/>
          <w:sz w:val="24"/>
          <w:szCs w:val="24"/>
        </w:rPr>
        <w:t>做出如下服务承诺：</w:t>
      </w:r>
    </w:p>
    <w:p>
      <w:pPr>
        <w:tabs>
          <w:tab w:val="left" w:pos="1530"/>
        </w:tabs>
        <w:ind w:firstLine="480"/>
        <w:jc w:val="left"/>
        <w:rPr>
          <w:rFonts w:ascii="宋体" w:hAnsi="宋体"/>
          <w:sz w:val="24"/>
          <w:szCs w:val="24"/>
        </w:rPr>
      </w:pPr>
      <w:r>
        <w:rPr>
          <w:rFonts w:ascii="宋体" w:hAnsi="宋体"/>
          <w:sz w:val="24"/>
          <w:szCs w:val="24"/>
        </w:rPr>
        <w:t>1</w:t>
      </w:r>
      <w:r>
        <w:rPr>
          <w:rFonts w:hint="eastAsia" w:ascii="宋体" w:hAnsi="宋体"/>
          <w:sz w:val="24"/>
          <w:szCs w:val="24"/>
        </w:rPr>
        <w:t>、承认并接受《招标文件》的要求和合同条件的约束，对中标的合同项目不向第三方转让；</w:t>
      </w:r>
    </w:p>
    <w:p>
      <w:pPr>
        <w:tabs>
          <w:tab w:val="left" w:pos="1530"/>
        </w:tabs>
        <w:ind w:firstLine="480"/>
        <w:jc w:val="left"/>
        <w:outlineLvl w:val="0"/>
        <w:rPr>
          <w:rFonts w:ascii="宋体" w:hAnsi="宋体"/>
          <w:sz w:val="24"/>
          <w:szCs w:val="24"/>
        </w:rPr>
      </w:pPr>
      <w:r>
        <w:rPr>
          <w:rFonts w:ascii="宋体" w:hAnsi="宋体"/>
          <w:sz w:val="24"/>
          <w:szCs w:val="24"/>
        </w:rPr>
        <w:t>2</w:t>
      </w:r>
      <w:r>
        <w:rPr>
          <w:rFonts w:hint="eastAsia" w:ascii="宋体" w:hAnsi="宋体"/>
          <w:sz w:val="24"/>
          <w:szCs w:val="24"/>
        </w:rPr>
        <w:t>、保证按招标文件规定的内容要求，向贵方提供优质的租摆服务；</w:t>
      </w:r>
    </w:p>
    <w:p>
      <w:pPr>
        <w:tabs>
          <w:tab w:val="left" w:pos="1530"/>
        </w:tabs>
        <w:ind w:firstLine="480"/>
        <w:jc w:val="left"/>
        <w:rPr>
          <w:rFonts w:ascii="宋体" w:hAnsi="宋体"/>
          <w:sz w:val="24"/>
          <w:szCs w:val="24"/>
        </w:rPr>
      </w:pPr>
      <w:r>
        <w:rPr>
          <w:rFonts w:ascii="宋体" w:hAnsi="宋体"/>
          <w:sz w:val="24"/>
          <w:szCs w:val="24"/>
        </w:rPr>
        <w:t>3</w:t>
      </w:r>
      <w:r>
        <w:rPr>
          <w:rFonts w:hint="eastAsia" w:ascii="宋体" w:hAnsi="宋体"/>
          <w:sz w:val="24"/>
          <w:szCs w:val="24"/>
        </w:rPr>
        <w:t>、我方严格遵守投标文件各项条款的承诺，按照投标文件所述要求履行条约；</w:t>
      </w:r>
    </w:p>
    <w:p>
      <w:pPr>
        <w:tabs>
          <w:tab w:val="left" w:pos="1530"/>
        </w:tabs>
        <w:ind w:firstLine="480"/>
        <w:jc w:val="left"/>
        <w:rPr>
          <w:rFonts w:ascii="宋体" w:hAnsi="宋体"/>
          <w:sz w:val="24"/>
          <w:szCs w:val="24"/>
        </w:rPr>
      </w:pPr>
      <w:r>
        <w:rPr>
          <w:rFonts w:ascii="宋体" w:hAnsi="宋体"/>
          <w:sz w:val="24"/>
          <w:szCs w:val="24"/>
        </w:rPr>
        <w:t>4</w:t>
      </w:r>
      <w:r>
        <w:rPr>
          <w:rFonts w:hint="eastAsia" w:ascii="宋体" w:hAnsi="宋体"/>
          <w:sz w:val="24"/>
          <w:szCs w:val="24"/>
        </w:rPr>
        <w:t>、我方同意按贵方要求的要求，定期养护、修剪花卉绿植和合同规定的结算方式结算租金。</w:t>
      </w:r>
    </w:p>
    <w:p>
      <w:pPr>
        <w:tabs>
          <w:tab w:val="left" w:pos="1530"/>
        </w:tabs>
        <w:jc w:val="left"/>
        <w:rPr>
          <w:rFonts w:ascii="宋体" w:hAnsi="宋体"/>
          <w:sz w:val="24"/>
          <w:szCs w:val="24"/>
        </w:rPr>
      </w:pPr>
    </w:p>
    <w:p>
      <w:pPr>
        <w:tabs>
          <w:tab w:val="left" w:pos="1530"/>
        </w:tabs>
        <w:jc w:val="left"/>
        <w:rPr>
          <w:rFonts w:ascii="宋体" w:hAnsi="宋体"/>
          <w:sz w:val="24"/>
          <w:szCs w:val="24"/>
        </w:rPr>
      </w:pPr>
    </w:p>
    <w:p>
      <w:pPr>
        <w:ind w:right="480" w:firstLine="555"/>
        <w:jc w:val="center"/>
        <w:rPr>
          <w:rFonts w:ascii="宋体" w:hAnsi="宋体"/>
          <w:b/>
          <w:sz w:val="24"/>
          <w:szCs w:val="24"/>
        </w:rPr>
      </w:pPr>
      <w:r>
        <w:rPr>
          <w:rFonts w:hint="eastAsia" w:ascii="宋体" w:hAnsi="宋体"/>
          <w:b/>
          <w:sz w:val="24"/>
          <w:szCs w:val="24"/>
        </w:rPr>
        <w:t xml:space="preserve">                      投标单位（盖章）：</w:t>
      </w:r>
    </w:p>
    <w:p>
      <w:pPr>
        <w:ind w:right="480" w:firstLine="4920" w:firstLineChars="2050"/>
        <w:rPr>
          <w:rFonts w:ascii="宋体" w:hAnsi="宋体"/>
          <w:b/>
          <w:sz w:val="24"/>
          <w:szCs w:val="24"/>
        </w:rPr>
      </w:pPr>
      <w:r>
        <w:rPr>
          <w:rFonts w:hint="eastAsia" w:ascii="宋体" w:hAnsi="宋体"/>
          <w:b/>
          <w:sz w:val="24"/>
          <w:szCs w:val="24"/>
        </w:rPr>
        <w:t xml:space="preserve">投标单位授权人（签名）： </w:t>
      </w:r>
    </w:p>
    <w:p>
      <w:pPr>
        <w:ind w:right="480" w:firstLine="4080" w:firstLineChars="1700"/>
        <w:rPr>
          <w:rFonts w:ascii="宋体" w:hAnsi="宋体"/>
          <w:bCs/>
          <w:sz w:val="24"/>
          <w:szCs w:val="24"/>
        </w:rPr>
        <w:sectPr>
          <w:pgSz w:w="11906" w:h="16838"/>
          <w:pgMar w:top="1440" w:right="1418" w:bottom="1418" w:left="1418" w:header="851" w:footer="992" w:gutter="0"/>
          <w:cols w:space="720" w:num="1"/>
          <w:docGrid w:type="linesAndChars" w:linePitch="285" w:charSpace="0"/>
        </w:sectPr>
      </w:pPr>
      <w:r>
        <w:rPr>
          <w:rFonts w:hint="eastAsia" w:ascii="宋体" w:hAnsi="宋体"/>
          <w:b/>
          <w:sz w:val="24"/>
          <w:szCs w:val="24"/>
        </w:rPr>
        <w:t xml:space="preserve">       投标日期：    年   月   日</w:t>
      </w:r>
    </w:p>
    <w:p>
      <w:pPr>
        <w:ind w:right="480"/>
        <w:rPr>
          <w:rFonts w:ascii="宋体" w:hAnsi="宋体"/>
          <w:b/>
          <w:bCs/>
          <w:sz w:val="24"/>
          <w:szCs w:val="24"/>
        </w:rPr>
      </w:pPr>
      <w:r>
        <w:rPr>
          <w:rFonts w:hint="eastAsia" w:ascii="宋体" w:hAnsi="宋体"/>
          <w:b/>
          <w:bCs/>
          <w:sz w:val="24"/>
          <w:szCs w:val="24"/>
        </w:rPr>
        <w:t>附件5</w:t>
      </w:r>
    </w:p>
    <w:p>
      <w:pPr>
        <w:spacing w:line="360" w:lineRule="auto"/>
        <w:jc w:val="center"/>
        <w:rPr>
          <w:rFonts w:ascii="宋体" w:hAnsi="宋体"/>
          <w:b/>
          <w:bCs/>
          <w:szCs w:val="21"/>
        </w:rPr>
      </w:pPr>
    </w:p>
    <w:p>
      <w:pPr>
        <w:spacing w:line="360" w:lineRule="auto"/>
        <w:jc w:val="center"/>
        <w:rPr>
          <w:rFonts w:ascii="宋体" w:hAnsi="宋体"/>
          <w:b/>
          <w:bCs/>
          <w:szCs w:val="21"/>
        </w:rPr>
      </w:pPr>
      <w:r>
        <w:rPr>
          <w:rFonts w:hint="eastAsia" w:ascii="宋体" w:hAnsi="宋体"/>
          <w:b/>
          <w:bCs/>
          <w:szCs w:val="21"/>
        </w:rPr>
        <w:t>授权委托书</w:t>
      </w:r>
    </w:p>
    <w:p>
      <w:pPr>
        <w:spacing w:line="360" w:lineRule="auto"/>
        <w:ind w:firstLine="560"/>
        <w:jc w:val="left"/>
        <w:rPr>
          <w:rFonts w:ascii="宋体" w:hAnsi="宋体"/>
          <w:szCs w:val="21"/>
        </w:rPr>
      </w:pPr>
    </w:p>
    <w:p>
      <w:pPr>
        <w:spacing w:line="480" w:lineRule="auto"/>
        <w:ind w:firstLine="480" w:firstLineChars="200"/>
        <w:jc w:val="left"/>
        <w:rPr>
          <w:rFonts w:ascii="宋体" w:hAnsi="宋体"/>
          <w:sz w:val="24"/>
          <w:szCs w:val="24"/>
        </w:rPr>
      </w:pPr>
      <w:r>
        <w:rPr>
          <w:rFonts w:hint="eastAsia" w:ascii="宋体" w:hAnsi="宋体"/>
          <w:sz w:val="24"/>
          <w:szCs w:val="24"/>
        </w:rPr>
        <w:t>为了做好旷远能源股份有限公司的投标工作，现以此授权委托书授权</w:t>
      </w:r>
      <w:r>
        <w:rPr>
          <w:rFonts w:hint="eastAsia" w:ascii="宋体" w:hAnsi="宋体"/>
          <w:sz w:val="24"/>
          <w:szCs w:val="24"/>
          <w:u w:val="single"/>
        </w:rPr>
        <w:t>（被授权人名字、身份证号）</w:t>
      </w:r>
      <w:r>
        <w:rPr>
          <w:rFonts w:hint="eastAsia" w:ascii="宋体" w:hAnsi="宋体"/>
          <w:sz w:val="24"/>
          <w:szCs w:val="24"/>
        </w:rPr>
        <w:t>同志为</w:t>
      </w:r>
      <w:r>
        <w:rPr>
          <w:rFonts w:hint="eastAsia" w:ascii="宋体" w:hAnsi="宋体"/>
          <w:sz w:val="24"/>
          <w:szCs w:val="24"/>
          <w:u w:val="single"/>
        </w:rPr>
        <w:t>（投标单位全称）</w:t>
      </w:r>
      <w:r>
        <w:rPr>
          <w:rFonts w:hint="eastAsia" w:ascii="宋体" w:hAnsi="宋体"/>
          <w:sz w:val="24"/>
          <w:szCs w:val="24"/>
        </w:rPr>
        <w:t>委托代理人，全权负责下列工作：</w:t>
      </w:r>
    </w:p>
    <w:p>
      <w:pPr>
        <w:spacing w:line="480" w:lineRule="auto"/>
        <w:ind w:firstLine="480"/>
        <w:jc w:val="left"/>
        <w:rPr>
          <w:rFonts w:ascii="宋体" w:hAnsi="宋体"/>
          <w:sz w:val="24"/>
          <w:szCs w:val="24"/>
        </w:rPr>
      </w:pPr>
      <w:r>
        <w:rPr>
          <w:rFonts w:ascii="宋体" w:hAnsi="宋体"/>
          <w:sz w:val="24"/>
          <w:szCs w:val="24"/>
        </w:rPr>
        <w:t>1</w:t>
      </w:r>
      <w:r>
        <w:rPr>
          <w:rFonts w:hint="eastAsia" w:ascii="宋体" w:hAnsi="宋体"/>
          <w:sz w:val="24"/>
          <w:szCs w:val="24"/>
        </w:rPr>
        <w:t>、签署所有与</w:t>
      </w:r>
      <w:r>
        <w:rPr>
          <w:rFonts w:hint="eastAsia" w:cs="宋体" w:asciiTheme="minorEastAsia" w:hAnsiTheme="minorEastAsia"/>
          <w:b/>
          <w:sz w:val="24"/>
          <w:szCs w:val="24"/>
        </w:rPr>
        <w:t>花卉租摆项目</w:t>
      </w:r>
      <w:r>
        <w:rPr>
          <w:rFonts w:hint="eastAsia" w:ascii="宋体" w:hAnsi="宋体"/>
          <w:sz w:val="24"/>
          <w:szCs w:val="24"/>
        </w:rPr>
        <w:t>的投标有关的文件、资料。</w:t>
      </w:r>
    </w:p>
    <w:p>
      <w:pPr>
        <w:spacing w:line="480" w:lineRule="auto"/>
        <w:ind w:firstLine="480"/>
        <w:jc w:val="left"/>
        <w:rPr>
          <w:rFonts w:ascii="宋体" w:hAnsi="宋体"/>
          <w:sz w:val="24"/>
          <w:szCs w:val="24"/>
        </w:rPr>
      </w:pPr>
      <w:r>
        <w:rPr>
          <w:rFonts w:ascii="宋体" w:hAnsi="宋体"/>
          <w:sz w:val="24"/>
          <w:szCs w:val="24"/>
        </w:rPr>
        <w:t>2</w:t>
      </w:r>
      <w:r>
        <w:rPr>
          <w:rFonts w:hint="eastAsia" w:ascii="宋体" w:hAnsi="宋体"/>
          <w:sz w:val="24"/>
          <w:szCs w:val="24"/>
        </w:rPr>
        <w:t>、完成</w:t>
      </w:r>
      <w:r>
        <w:rPr>
          <w:rFonts w:hint="eastAsia" w:ascii="宋体" w:hAnsi="宋体"/>
          <w:sz w:val="24"/>
          <w:szCs w:val="24"/>
          <w:u w:val="single"/>
        </w:rPr>
        <w:t>（投标单位全称）</w:t>
      </w:r>
      <w:r>
        <w:rPr>
          <w:rFonts w:hint="eastAsia" w:ascii="宋体" w:hAnsi="宋体"/>
          <w:sz w:val="24"/>
          <w:szCs w:val="24"/>
        </w:rPr>
        <w:t>和旷远能源股份有限公司认为必须的和适合于本授权书所确定目标的其它有关工作及签署其它此类正式法律文件。</w:t>
      </w:r>
    </w:p>
    <w:p>
      <w:pPr>
        <w:spacing w:line="480" w:lineRule="auto"/>
        <w:ind w:firstLine="480"/>
        <w:jc w:val="left"/>
        <w:rPr>
          <w:rFonts w:ascii="宋体" w:hAnsi="宋体"/>
          <w:sz w:val="24"/>
          <w:szCs w:val="24"/>
        </w:rPr>
      </w:pPr>
      <w:r>
        <w:rPr>
          <w:rFonts w:hint="eastAsia" w:ascii="宋体" w:hAnsi="宋体"/>
          <w:sz w:val="24"/>
          <w:szCs w:val="24"/>
        </w:rPr>
        <w:t xml:space="preserve">本授权委托书有效期至      </w:t>
      </w:r>
      <w:r>
        <w:rPr>
          <w:rFonts w:ascii="宋体" w:hAnsi="宋体"/>
          <w:sz w:val="24"/>
          <w:szCs w:val="24"/>
        </w:rPr>
        <w:t xml:space="preserve">年  </w:t>
      </w:r>
      <w:r>
        <w:rPr>
          <w:rFonts w:hint="eastAsia" w:ascii="宋体" w:hAnsi="宋体"/>
          <w:sz w:val="24"/>
          <w:szCs w:val="24"/>
        </w:rPr>
        <w:t xml:space="preserve"> 月   日。</w:t>
      </w:r>
    </w:p>
    <w:p>
      <w:pPr>
        <w:spacing w:line="480" w:lineRule="auto"/>
        <w:ind w:firstLine="480" w:firstLineChars="200"/>
        <w:jc w:val="left"/>
        <w:rPr>
          <w:rFonts w:ascii="宋体" w:hAnsi="宋体"/>
          <w:sz w:val="24"/>
          <w:szCs w:val="24"/>
        </w:rPr>
      </w:pPr>
      <w:r>
        <w:rPr>
          <w:rFonts w:hint="eastAsia" w:ascii="宋体" w:hAnsi="宋体"/>
          <w:sz w:val="24"/>
          <w:szCs w:val="24"/>
        </w:rPr>
        <w:t>本授权委托书是以</w:t>
      </w:r>
      <w:r>
        <w:rPr>
          <w:rFonts w:hint="eastAsia" w:ascii="宋体" w:hAnsi="宋体"/>
          <w:sz w:val="24"/>
          <w:szCs w:val="24"/>
          <w:u w:val="single"/>
        </w:rPr>
        <w:t>（投标单位全称）</w:t>
      </w:r>
      <w:r>
        <w:rPr>
          <w:rFonts w:hint="eastAsia" w:ascii="宋体" w:hAnsi="宋体"/>
          <w:sz w:val="24"/>
          <w:szCs w:val="24"/>
        </w:rPr>
        <w:t>的名义由</w:t>
      </w:r>
      <w:r>
        <w:rPr>
          <w:rFonts w:hint="eastAsia" w:ascii="宋体" w:hAnsi="宋体"/>
          <w:sz w:val="24"/>
          <w:szCs w:val="24"/>
          <w:u w:val="single"/>
        </w:rPr>
        <w:t>（投标单位授权人名字）</w:t>
      </w:r>
      <w:r>
        <w:rPr>
          <w:rFonts w:hint="eastAsia" w:ascii="宋体" w:hAnsi="宋体"/>
          <w:sz w:val="24"/>
          <w:szCs w:val="24"/>
        </w:rPr>
        <w:t>于</w:t>
      </w:r>
      <w:r>
        <w:rPr>
          <w:rFonts w:ascii="宋体" w:hAnsi="宋体"/>
          <w:sz w:val="24"/>
          <w:szCs w:val="24"/>
        </w:rPr>
        <w:t>20</w:t>
      </w:r>
      <w:r>
        <w:rPr>
          <w:rFonts w:hint="eastAsia" w:ascii="宋体" w:hAnsi="宋体"/>
          <w:sz w:val="24"/>
          <w:szCs w:val="24"/>
        </w:rPr>
        <w:t>22</w:t>
      </w:r>
      <w:r>
        <w:rPr>
          <w:rFonts w:ascii="宋体" w:hAnsi="宋体"/>
          <w:sz w:val="24"/>
          <w:szCs w:val="24"/>
        </w:rPr>
        <w:t xml:space="preserve">年   </w:t>
      </w:r>
      <w:r>
        <w:rPr>
          <w:rFonts w:hint="eastAsia" w:ascii="宋体" w:hAnsi="宋体"/>
          <w:sz w:val="24"/>
          <w:szCs w:val="24"/>
        </w:rPr>
        <w:t>月日签署。</w:t>
      </w:r>
    </w:p>
    <w:p>
      <w:pPr>
        <w:spacing w:line="480" w:lineRule="auto"/>
        <w:ind w:left="479"/>
        <w:jc w:val="left"/>
        <w:rPr>
          <w:rFonts w:ascii="宋体" w:hAnsi="宋体"/>
          <w:sz w:val="24"/>
          <w:szCs w:val="24"/>
        </w:rPr>
      </w:pPr>
    </w:p>
    <w:p>
      <w:pPr>
        <w:spacing w:line="360" w:lineRule="auto"/>
        <w:ind w:left="479"/>
        <w:jc w:val="left"/>
        <w:rPr>
          <w:rFonts w:ascii="宋体" w:hAnsi="宋体"/>
          <w:szCs w:val="21"/>
        </w:rPr>
      </w:pPr>
    </w:p>
    <w:p>
      <w:pPr>
        <w:spacing w:line="360" w:lineRule="auto"/>
        <w:ind w:left="479"/>
        <w:jc w:val="left"/>
        <w:rPr>
          <w:rFonts w:ascii="宋体" w:hAnsi="宋体"/>
          <w:szCs w:val="21"/>
        </w:rPr>
      </w:pPr>
    </w:p>
    <w:p>
      <w:pPr>
        <w:spacing w:line="360" w:lineRule="auto"/>
        <w:ind w:left="479" w:firstLine="4320"/>
        <w:jc w:val="left"/>
        <w:rPr>
          <w:rFonts w:ascii="宋体" w:hAnsi="宋体"/>
          <w:szCs w:val="21"/>
          <w:u w:val="single"/>
        </w:rPr>
      </w:pPr>
      <w:r>
        <w:rPr>
          <w:rFonts w:hint="eastAsia" w:ascii="宋体" w:hAnsi="宋体"/>
          <w:szCs w:val="21"/>
        </w:rPr>
        <w:t>投标单位（盖章）：</w:t>
      </w:r>
    </w:p>
    <w:p>
      <w:pPr>
        <w:spacing w:line="360" w:lineRule="auto"/>
        <w:ind w:left="479" w:firstLine="4320"/>
        <w:jc w:val="left"/>
        <w:rPr>
          <w:rFonts w:ascii="宋体" w:hAnsi="宋体"/>
          <w:szCs w:val="21"/>
          <w:u w:val="single"/>
        </w:rPr>
      </w:pPr>
      <w:r>
        <w:rPr>
          <w:rFonts w:hint="eastAsia" w:ascii="宋体" w:hAnsi="宋体"/>
          <w:szCs w:val="21"/>
        </w:rPr>
        <w:t xml:space="preserve">投标单位授权人（签名）： </w:t>
      </w:r>
    </w:p>
    <w:p>
      <w:pPr>
        <w:spacing w:line="360" w:lineRule="auto"/>
        <w:ind w:right="-58"/>
        <w:jc w:val="center"/>
        <w:rPr>
          <w:rFonts w:ascii="宋体" w:hAnsi="宋体"/>
          <w:szCs w:val="21"/>
        </w:rPr>
      </w:pPr>
      <w:r>
        <w:rPr>
          <w:rFonts w:hint="eastAsia" w:ascii="宋体" w:hAnsi="宋体"/>
          <w:szCs w:val="21"/>
        </w:rPr>
        <w:t xml:space="preserve">                             投标日期：    </w:t>
      </w:r>
      <w:r>
        <w:rPr>
          <w:rFonts w:ascii="宋体" w:hAnsi="宋体"/>
          <w:szCs w:val="21"/>
        </w:rPr>
        <w:t xml:space="preserve">年   </w:t>
      </w:r>
      <w:r>
        <w:rPr>
          <w:rFonts w:hint="eastAsia" w:ascii="宋体" w:hAnsi="宋体"/>
          <w:szCs w:val="21"/>
        </w:rPr>
        <w:t>月   日</w:t>
      </w: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jc w:val="right"/>
        <w:rPr>
          <w:rFonts w:ascii="宋体" w:hAnsi="宋体" w:eastAsia="宋体"/>
          <w:b/>
          <w:sz w:val="28"/>
          <w:szCs w:val="28"/>
        </w:rPr>
      </w:pPr>
    </w:p>
    <w:p>
      <w:pPr>
        <w:spacing w:line="480" w:lineRule="auto"/>
        <w:rPr>
          <w:rFonts w:ascii="宋体" w:hAnsi="宋体"/>
          <w:b/>
          <w:bCs/>
          <w:sz w:val="24"/>
          <w:szCs w:val="24"/>
        </w:rPr>
        <w:sectPr>
          <w:footerReference r:id="rId14" w:type="default"/>
          <w:pgSz w:w="11906" w:h="16838"/>
          <w:pgMar w:top="850" w:right="907" w:bottom="850" w:left="907" w:header="851" w:footer="992" w:gutter="0"/>
          <w:cols w:space="425" w:num="1"/>
          <w:docGrid w:type="lines" w:linePitch="312" w:charSpace="0"/>
        </w:sectPr>
      </w:pPr>
    </w:p>
    <w:p>
      <w:pPr>
        <w:spacing w:line="480" w:lineRule="auto"/>
        <w:rPr>
          <w:rFonts w:ascii="宋体" w:hAnsi="宋体"/>
          <w:b/>
          <w:bCs/>
          <w:sz w:val="24"/>
          <w:szCs w:val="24"/>
        </w:rPr>
      </w:pPr>
      <w:r>
        <w:rPr>
          <w:rFonts w:hint="eastAsia" w:ascii="宋体" w:hAnsi="宋体"/>
          <w:b/>
          <w:bCs/>
          <w:sz w:val="24"/>
          <w:szCs w:val="24"/>
        </w:rPr>
        <w:t>一、根据总则第7条的要求编制各项文件</w:t>
      </w:r>
    </w:p>
    <w:p>
      <w:pPr>
        <w:spacing w:line="480" w:lineRule="auto"/>
        <w:rPr>
          <w:rFonts w:ascii="宋体" w:hAnsi="宋体"/>
          <w:b/>
          <w:bCs/>
          <w:sz w:val="24"/>
          <w:szCs w:val="24"/>
        </w:rPr>
      </w:pPr>
      <w:r>
        <w:rPr>
          <w:rFonts w:hint="eastAsia" w:ascii="宋体" w:hAnsi="宋体"/>
          <w:b/>
          <w:bCs/>
          <w:sz w:val="24"/>
          <w:szCs w:val="24"/>
        </w:rPr>
        <w:t>二、企业简介及综合实力说明</w:t>
      </w:r>
    </w:p>
    <w:p>
      <w:pPr>
        <w:spacing w:line="480" w:lineRule="auto"/>
        <w:rPr>
          <w:rFonts w:ascii="宋体" w:hAnsi="宋体"/>
          <w:b/>
          <w:bCs/>
          <w:sz w:val="24"/>
          <w:szCs w:val="24"/>
        </w:rPr>
      </w:pPr>
      <w:r>
        <w:rPr>
          <w:rFonts w:hint="eastAsia" w:ascii="宋体" w:hAnsi="宋体"/>
          <w:b/>
          <w:bCs/>
          <w:sz w:val="24"/>
          <w:szCs w:val="24"/>
        </w:rPr>
        <w:t>三、投标人对投标货物技术规格的响应</w:t>
      </w:r>
    </w:p>
    <w:p>
      <w:pPr>
        <w:spacing w:line="480" w:lineRule="auto"/>
        <w:rPr>
          <w:rFonts w:ascii="宋体" w:hAnsi="宋体"/>
          <w:bCs/>
          <w:sz w:val="24"/>
          <w:szCs w:val="24"/>
        </w:rPr>
      </w:pPr>
      <w:r>
        <w:rPr>
          <w:rFonts w:hint="eastAsia" w:ascii="宋体" w:hAnsi="宋体"/>
          <w:bCs/>
          <w:sz w:val="24"/>
          <w:szCs w:val="24"/>
        </w:rPr>
        <w:t xml:space="preserve"> （一）填写主要设备一览表</w:t>
      </w:r>
    </w:p>
    <w:p>
      <w:pPr>
        <w:spacing w:line="480" w:lineRule="auto"/>
        <w:rPr>
          <w:rFonts w:ascii="宋体" w:hAnsi="宋体"/>
          <w:bCs/>
          <w:sz w:val="24"/>
          <w:szCs w:val="24"/>
        </w:rPr>
      </w:pPr>
      <w:r>
        <w:rPr>
          <w:rFonts w:hint="eastAsia" w:ascii="宋体" w:hAnsi="宋体"/>
          <w:bCs/>
          <w:sz w:val="24"/>
          <w:szCs w:val="24"/>
        </w:rPr>
        <w:t xml:space="preserve"> （二）按照招标文件的要求进行响应(格式自定)</w:t>
      </w:r>
    </w:p>
    <w:p>
      <w:pPr>
        <w:spacing w:line="480" w:lineRule="auto"/>
        <w:rPr>
          <w:rFonts w:ascii="宋体" w:hAnsi="宋体"/>
          <w:sz w:val="24"/>
          <w:szCs w:val="24"/>
        </w:rPr>
      </w:pPr>
      <w:r>
        <w:rPr>
          <w:rFonts w:hint="eastAsia" w:ascii="宋体" w:hAnsi="宋体"/>
          <w:b/>
          <w:sz w:val="24"/>
          <w:szCs w:val="24"/>
        </w:rPr>
        <w:t>四、付款条件及方式、租摆养护服务的承诺</w:t>
      </w:r>
      <w:r>
        <w:rPr>
          <w:rFonts w:hint="eastAsia" w:ascii="宋体" w:hAnsi="宋体"/>
          <w:sz w:val="24"/>
          <w:szCs w:val="24"/>
        </w:rPr>
        <w:t>(可按招标文件的要求进行承诺,也可进一步优化以增加中标的可能性。)</w:t>
      </w:r>
    </w:p>
    <w:p>
      <w:pPr>
        <w:spacing w:line="480" w:lineRule="auto"/>
        <w:rPr>
          <w:rFonts w:ascii="宋体" w:hAnsi="宋体"/>
          <w:b/>
          <w:sz w:val="24"/>
          <w:szCs w:val="24"/>
        </w:rPr>
      </w:pPr>
      <w:r>
        <w:rPr>
          <w:rFonts w:hint="eastAsia" w:ascii="宋体" w:hAnsi="宋体"/>
          <w:b/>
          <w:sz w:val="24"/>
          <w:szCs w:val="24"/>
        </w:rPr>
        <w:t>五、投标单位可根据自身情况提交更加优惠的商务条件。</w:t>
      </w:r>
    </w:p>
    <w:p>
      <w:pPr>
        <w:spacing w:line="480" w:lineRule="auto"/>
        <w:rPr>
          <w:rFonts w:ascii="宋体" w:hAnsi="宋体"/>
          <w:b/>
          <w:sz w:val="24"/>
          <w:szCs w:val="24"/>
        </w:rPr>
      </w:pPr>
      <w:r>
        <w:rPr>
          <w:rFonts w:hint="eastAsia" w:ascii="宋体" w:hAnsi="宋体"/>
          <w:b/>
          <w:sz w:val="24"/>
          <w:szCs w:val="24"/>
        </w:rPr>
        <w:t>六、投标者须确保任何其雇用或邀请参与投标之人士均知悉，投标者的雇员或代理人在履行他的职务或代表投标者提供服务时，不得索取或接受任何利益。若投标者或他的代理人或雇员被发现向招标方的代理人或雇员提供或给予任何形式之利益、酬金、花红、回扣、贿赂或贷款等，招标方可停止投标者在相关的合约</w:t>
      </w:r>
      <w:r>
        <w:rPr>
          <w:rFonts w:ascii="宋体" w:hAnsi="宋体"/>
          <w:b/>
          <w:sz w:val="24"/>
          <w:szCs w:val="24"/>
        </w:rPr>
        <w:t>/</w:t>
      </w:r>
      <w:r>
        <w:rPr>
          <w:rFonts w:hint="eastAsia" w:ascii="宋体" w:hAnsi="宋体"/>
          <w:b/>
          <w:sz w:val="24"/>
          <w:szCs w:val="24"/>
        </w:rPr>
        <w:t>协议之工作，并向投标者追究因此而引起的任何损失。</w:t>
      </w:r>
    </w:p>
    <w:p>
      <w:pPr>
        <w:jc w:val="right"/>
        <w:rPr>
          <w:rFonts w:ascii="宋体" w:hAnsi="宋体" w:eastAsia="宋体"/>
          <w:b/>
          <w:sz w:val="28"/>
          <w:szCs w:val="28"/>
        </w:rPr>
      </w:pPr>
    </w:p>
    <w:sectPr>
      <w:footerReference r:id="rId15" w:type="default"/>
      <w:pgSz w:w="11906" w:h="16838"/>
      <w:pgMar w:top="850" w:right="907" w:bottom="85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21</w:t>
                </w:r>
                <w:r>
                  <w:fldChar w:fldCharType="end"/>
                </w:r>
                <w:r>
                  <w:t xml:space="preserve"> / </w:t>
                </w:r>
                <w:r>
                  <w:fldChar w:fldCharType="begin"/>
                </w:r>
                <w:r>
                  <w:instrText xml:space="preserve"> NUMPAGES  \* MERGEFORMAT </w:instrText>
                </w:r>
                <w:r>
                  <w:fldChar w:fldCharType="separate"/>
                </w:r>
                <w:r>
                  <w:t>23</w:t>
                </w:r>
                <w:r>
                  <w:fldChar w:fldCharType="end"/>
                </w:r>
              </w:p>
            </w:txbxContent>
          </v:textbox>
        </v:shape>
      </w:pict>
    </w:r>
    <w:r>
      <w:pict>
        <v:shape id="_x0000_s4098" o:spid="_x0000_s409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9"/>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22</w:t>
                </w:r>
                <w:r>
                  <w:fldChar w:fldCharType="end"/>
                </w:r>
                <w:r>
                  <w:t xml:space="preserve"> / </w:t>
                </w:r>
                <w:r>
                  <w:fldChar w:fldCharType="begin"/>
                </w:r>
                <w:r>
                  <w:instrText xml:space="preserve"> NUMPAGES  \* MERGEFORMAT </w:instrText>
                </w:r>
                <w:r>
                  <w:fldChar w:fldCharType="separate"/>
                </w:r>
                <w:r>
                  <w:t>23</w:t>
                </w:r>
                <w:r>
                  <w:fldChar w:fldCharType="end"/>
                </w:r>
              </w:p>
            </w:txbxContent>
          </v:textbox>
        </v:shape>
      </w:pict>
    </w: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9"/>
                </w:pPr>
              </w:p>
            </w:txbxContent>
          </v:textbox>
        </v:shape>
      </w:pict>
    </w:r>
    <w:sdt>
      <w:sdtPr>
        <w:id w:val="37127485"/>
      </w:sdtPr>
      <w:sdtContent>
        <w:sdt>
          <w:sdtPr>
            <w:id w:val="171357217"/>
          </w:sdtP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right"/>
      <w:rPr>
        <w:rFonts w:hAnsi="宋体" w:cs="宋体"/>
        <w:b/>
        <w:color w:val="000000"/>
        <w:sz w:val="21"/>
        <w:szCs w:val="21"/>
      </w:rPr>
    </w:pPr>
    <w:r>
      <w:rPr>
        <w:b/>
        <w:sz w:val="21"/>
        <w:szCs w:val="21"/>
      </w:rPr>
      <w:pict>
        <v:shape id="WordPictureWatermark91136008" o:spid="_x0000_s4097" o:spt="75" type="#_x0000_t75" style="position:absolute;left:0pt;height:639.3pt;width:451.9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o:title="旷远水印"/>
          <o:lock v:ext="edit" aspectratio="t"/>
        </v:shape>
      </w:pict>
    </w:r>
    <w:r>
      <w:rPr>
        <w:rFonts w:hint="eastAsia"/>
        <w:b/>
        <w:sz w:val="21"/>
        <w:szCs w:val="21"/>
      </w:rPr>
      <w:t>招标文件编号</w:t>
    </w:r>
    <w:r>
      <w:rPr>
        <w:rFonts w:hAnsi="宋体" w:cs="宋体"/>
        <w:b/>
        <w:color w:val="000000"/>
        <w:sz w:val="21"/>
        <w:szCs w:val="21"/>
      </w:rPr>
      <w:t>KYZB2022</w:t>
    </w:r>
    <w:r>
      <w:rPr>
        <w:rFonts w:hint="eastAsia" w:hAnsi="宋体" w:cs="宋体"/>
        <w:b/>
        <w:color w:val="000000"/>
        <w:sz w:val="21"/>
        <w:szCs w:val="21"/>
      </w:rPr>
      <w:t>1018-001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b/>
        <w:sz w:val="21"/>
        <w:szCs w:val="21"/>
      </w:rPr>
    </w:pPr>
    <w:r>
      <w:rPr>
        <w:b/>
        <w:sz w:val="21"/>
        <w:szCs w:val="21"/>
      </w:rPr>
      <w:drawing>
        <wp:anchor distT="0" distB="0" distL="114300" distR="114300" simplePos="0" relativeHeight="251661312" behindDoc="1" locked="0" layoutInCell="0" allowOverlap="1">
          <wp:simplePos x="0" y="0"/>
          <wp:positionH relativeFrom="margin">
            <wp:posOffset>9525</wp:posOffset>
          </wp:positionH>
          <wp:positionV relativeFrom="margin">
            <wp:posOffset>390525</wp:posOffset>
          </wp:positionV>
          <wp:extent cx="5739765" cy="8119110"/>
          <wp:effectExtent l="0" t="0" r="13335" b="15240"/>
          <wp:wrapNone/>
          <wp:docPr id="2" name="WordPictureWatermark91136002" descr="旷远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91136002" descr="旷远水印"/>
                  <pic:cNvPicPr>
                    <a:picLocks noChangeAspect="1"/>
                  </pic:cNvPicPr>
                </pic:nvPicPr>
                <pic:blipFill>
                  <a:blip r:embed="rId1"/>
                  <a:stretch>
                    <a:fillRect/>
                  </a:stretch>
                </pic:blipFill>
                <pic:spPr>
                  <a:xfrm>
                    <a:off x="0" y="0"/>
                    <a:ext cx="5739765" cy="8119110"/>
                  </a:xfrm>
                  <a:prstGeom prst="rect">
                    <a:avLst/>
                  </a:prstGeom>
                  <a:noFill/>
                  <a:ln>
                    <a:noFill/>
                  </a:ln>
                </pic:spPr>
              </pic:pic>
            </a:graphicData>
          </a:graphic>
        </wp:anchor>
      </w:drawing>
    </w:r>
    <w:r>
      <w:rPr>
        <w:rFonts w:hint="eastAsia"/>
        <w:b/>
        <w:sz w:val="21"/>
        <w:szCs w:val="21"/>
      </w:rPr>
      <w:t>招标文件编号</w:t>
    </w:r>
    <w:r>
      <w:rPr>
        <w:rFonts w:hAnsi="宋体" w:cs="宋体"/>
        <w:b/>
        <w:color w:val="000000"/>
        <w:sz w:val="21"/>
        <w:szCs w:val="21"/>
      </w:rPr>
      <w:t>KYZB2022</w:t>
    </w:r>
    <w:r>
      <w:rPr>
        <w:rFonts w:hint="eastAsia" w:hAnsi="宋体" w:cs="宋体"/>
        <w:b/>
        <w:color w:val="000000"/>
        <w:sz w:val="21"/>
        <w:szCs w:val="21"/>
        <w:lang w:val="en-US" w:eastAsia="zh-CN"/>
      </w:rPr>
      <w:t>1018</w:t>
    </w:r>
    <w:r>
      <w:rPr>
        <w:rFonts w:hAnsi="宋体" w:cs="宋体"/>
        <w:b/>
        <w:color w:val="000000"/>
        <w:sz w:val="21"/>
        <w:szCs w:val="21"/>
      </w:rPr>
      <w:t>-00</w:t>
    </w:r>
    <w:r>
      <w:rPr>
        <w:rFonts w:hint="eastAsia" w:hAnsi="宋体" w:cs="宋体"/>
        <w:b/>
        <w:color w:val="000000"/>
        <w:sz w:val="21"/>
        <w:szCs w:val="21"/>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739765" cy="8119110"/>
          <wp:effectExtent l="0" t="0" r="13335" b="15240"/>
          <wp:wrapNone/>
          <wp:docPr id="1" name="WordPictureWatermark91136001" descr="旷远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1136001" descr="旷远水印"/>
                  <pic:cNvPicPr>
                    <a:picLocks noChangeAspect="1"/>
                  </pic:cNvPicPr>
                </pic:nvPicPr>
                <pic:blipFill>
                  <a:blip r:embed="rId1"/>
                  <a:stretch>
                    <a:fillRect/>
                  </a:stretch>
                </pic:blipFill>
                <pic:spPr>
                  <a:xfrm>
                    <a:off x="0" y="0"/>
                    <a:ext cx="5739765" cy="81191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39765" cy="8119110"/>
          <wp:effectExtent l="0" t="0" r="13335" b="15240"/>
          <wp:wrapNone/>
          <wp:docPr id="3" name="WordPictureWatermark91136000" descr="旷远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1136000" descr="旷远水印"/>
                  <pic:cNvPicPr>
                    <a:picLocks noChangeAspect="1"/>
                  </pic:cNvPicPr>
                </pic:nvPicPr>
                <pic:blipFill>
                  <a:blip r:embed="rId1"/>
                  <a:stretch>
                    <a:fillRect/>
                  </a:stretch>
                </pic:blipFill>
                <pic:spPr>
                  <a:xfrm>
                    <a:off x="0" y="0"/>
                    <a:ext cx="5739765" cy="81191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right"/>
    </w:pPr>
    <w:r>
      <w:rPr>
        <w:b/>
        <w:sz w:val="21"/>
        <w:szCs w:val="21"/>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739765" cy="8119110"/>
          <wp:effectExtent l="0" t="0" r="13335" b="15240"/>
          <wp:wrapNone/>
          <wp:docPr id="5" name="WordPictureWatermark91136008" descr="旷远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1136008" descr="旷远水印"/>
                  <pic:cNvPicPr>
                    <a:picLocks noChangeAspect="1"/>
                  </pic:cNvPicPr>
                </pic:nvPicPr>
                <pic:blipFill>
                  <a:blip r:embed="rId1"/>
                  <a:stretch>
                    <a:fillRect/>
                  </a:stretch>
                </pic:blipFill>
                <pic:spPr>
                  <a:xfrm>
                    <a:off x="0" y="0"/>
                    <a:ext cx="5739765" cy="8119110"/>
                  </a:xfrm>
                  <a:prstGeom prst="rect">
                    <a:avLst/>
                  </a:prstGeom>
                  <a:noFill/>
                  <a:ln>
                    <a:noFill/>
                  </a:ln>
                </pic:spPr>
              </pic:pic>
            </a:graphicData>
          </a:graphic>
        </wp:anchor>
      </w:drawing>
    </w:r>
    <w:r>
      <w:rPr>
        <w:rFonts w:hint="eastAsia"/>
        <w:b/>
        <w:sz w:val="21"/>
        <w:szCs w:val="21"/>
      </w:rPr>
      <w:t>招标文件编号</w:t>
    </w:r>
    <w:r>
      <w:rPr>
        <w:rFonts w:hAnsi="宋体" w:cs="宋体"/>
        <w:b/>
        <w:color w:val="000000"/>
        <w:sz w:val="21"/>
        <w:szCs w:val="21"/>
      </w:rPr>
      <w:t>KYZB20220</w:t>
    </w:r>
    <w:r>
      <w:rPr>
        <w:rFonts w:hint="eastAsia" w:hAnsi="宋体" w:cs="宋体"/>
        <w:b/>
        <w:color w:val="000000"/>
        <w:sz w:val="21"/>
        <w:szCs w:val="21"/>
      </w:rPr>
      <w:t>727</w:t>
    </w:r>
    <w:r>
      <w:rPr>
        <w:rFonts w:hAnsi="宋体" w:cs="宋体"/>
        <w:b/>
        <w:color w:val="000000"/>
        <w:sz w:val="21"/>
        <w:szCs w:val="21"/>
      </w:rPr>
      <w:t>-00</w:t>
    </w:r>
    <w:r>
      <w:rPr>
        <w:rFonts w:hint="eastAsia" w:hAnsi="宋体" w:cs="宋体"/>
        <w:b/>
        <w:color w:val="000000"/>
        <w:sz w:val="21"/>
        <w:szCs w:val="21"/>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739765" cy="8119110"/>
          <wp:effectExtent l="0" t="0" r="13335" b="15240"/>
          <wp:wrapNone/>
          <wp:docPr id="6" name="WordPictureWatermark91136007" descr="旷远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1136007" descr="旷远水印"/>
                  <pic:cNvPicPr>
                    <a:picLocks noChangeAspect="1"/>
                  </pic:cNvPicPr>
                </pic:nvPicPr>
                <pic:blipFill>
                  <a:blip r:embed="rId1"/>
                  <a:stretch>
                    <a:fillRect/>
                  </a:stretch>
                </pic:blipFill>
                <pic:spPr>
                  <a:xfrm>
                    <a:off x="0" y="0"/>
                    <a:ext cx="5739765" cy="81191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739765" cy="8119110"/>
          <wp:effectExtent l="0" t="0" r="13335" b="15240"/>
          <wp:wrapNone/>
          <wp:docPr id="4" name="WordPictureWatermark91136006" descr="旷远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1136006" descr="旷远水印"/>
                  <pic:cNvPicPr>
                    <a:picLocks noChangeAspect="1"/>
                  </pic:cNvPicPr>
                </pic:nvPicPr>
                <pic:blipFill>
                  <a:blip r:embed="rId1"/>
                  <a:stretch>
                    <a:fillRect/>
                  </a:stretch>
                </pic:blipFill>
                <pic:spPr>
                  <a:xfrm>
                    <a:off x="0" y="0"/>
                    <a:ext cx="5739765" cy="81191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FC0B7"/>
    <w:multiLevelType w:val="singleLevel"/>
    <w:tmpl w:val="D95FC0B7"/>
    <w:lvl w:ilvl="0" w:tentative="0">
      <w:start w:val="1"/>
      <w:numFmt w:val="decimal"/>
      <w:suff w:val="nothing"/>
      <w:lvlText w:val="（%1）"/>
      <w:lvlJc w:val="left"/>
    </w:lvl>
  </w:abstractNum>
  <w:abstractNum w:abstractNumId="1">
    <w:nsid w:val="0A410347"/>
    <w:multiLevelType w:val="multilevel"/>
    <w:tmpl w:val="0A41034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E95129"/>
    <w:multiLevelType w:val="multilevel"/>
    <w:tmpl w:val="11E95129"/>
    <w:lvl w:ilvl="0" w:tentative="0">
      <w:start w:val="2"/>
      <w:numFmt w:val="japaneseCounting"/>
      <w:lvlText w:val="%1、"/>
      <w:lvlJc w:val="left"/>
      <w:pPr>
        <w:tabs>
          <w:tab w:val="left" w:pos="720"/>
        </w:tabs>
        <w:ind w:left="720" w:hanging="7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68C3BA3"/>
    <w:multiLevelType w:val="multilevel"/>
    <w:tmpl w:val="168C3BA3"/>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28865649"/>
    <w:multiLevelType w:val="multilevel"/>
    <w:tmpl w:val="28865649"/>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56358F"/>
    <w:multiLevelType w:val="multilevel"/>
    <w:tmpl w:val="2B56358F"/>
    <w:lvl w:ilvl="0" w:tentative="0">
      <w:start w:val="1"/>
      <w:numFmt w:val="decimal"/>
      <w:lvlText w:val="（%1）"/>
      <w:lvlJc w:val="left"/>
      <w:pPr>
        <w:tabs>
          <w:tab w:val="left" w:pos="1275"/>
        </w:tabs>
        <w:ind w:left="1275" w:hanging="70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QwZDJmNjI1MzkzNDEyNTJjZGFlZDlkYTE1YTdhZjIifQ=="/>
  </w:docVars>
  <w:rsids>
    <w:rsidRoot w:val="00172A27"/>
    <w:rsid w:val="00002C4E"/>
    <w:rsid w:val="000120BF"/>
    <w:rsid w:val="00020400"/>
    <w:rsid w:val="00024A7B"/>
    <w:rsid w:val="00027827"/>
    <w:rsid w:val="00027971"/>
    <w:rsid w:val="0003292C"/>
    <w:rsid w:val="00037B37"/>
    <w:rsid w:val="000454B8"/>
    <w:rsid w:val="00050389"/>
    <w:rsid w:val="00053FA0"/>
    <w:rsid w:val="0005519C"/>
    <w:rsid w:val="000555C8"/>
    <w:rsid w:val="00061D52"/>
    <w:rsid w:val="00062101"/>
    <w:rsid w:val="000662C8"/>
    <w:rsid w:val="0007664D"/>
    <w:rsid w:val="00090EF6"/>
    <w:rsid w:val="00094645"/>
    <w:rsid w:val="0009692B"/>
    <w:rsid w:val="000969DA"/>
    <w:rsid w:val="000A23BA"/>
    <w:rsid w:val="000A5DBE"/>
    <w:rsid w:val="000B7DA9"/>
    <w:rsid w:val="000C2208"/>
    <w:rsid w:val="000C5A0A"/>
    <w:rsid w:val="000D3BB8"/>
    <w:rsid w:val="000D69BD"/>
    <w:rsid w:val="000D7577"/>
    <w:rsid w:val="000F02EE"/>
    <w:rsid w:val="001003A1"/>
    <w:rsid w:val="00112361"/>
    <w:rsid w:val="00114567"/>
    <w:rsid w:val="00127272"/>
    <w:rsid w:val="001351C3"/>
    <w:rsid w:val="00136580"/>
    <w:rsid w:val="0014276B"/>
    <w:rsid w:val="00144F19"/>
    <w:rsid w:val="00145D3A"/>
    <w:rsid w:val="00162CC8"/>
    <w:rsid w:val="00172A27"/>
    <w:rsid w:val="0017521E"/>
    <w:rsid w:val="00181D70"/>
    <w:rsid w:val="00182C56"/>
    <w:rsid w:val="00192FB8"/>
    <w:rsid w:val="0019372D"/>
    <w:rsid w:val="001A7438"/>
    <w:rsid w:val="001B0B35"/>
    <w:rsid w:val="001B4099"/>
    <w:rsid w:val="001C7E8B"/>
    <w:rsid w:val="001D0F4A"/>
    <w:rsid w:val="001E7F47"/>
    <w:rsid w:val="002006E6"/>
    <w:rsid w:val="00211D36"/>
    <w:rsid w:val="002239ED"/>
    <w:rsid w:val="00224177"/>
    <w:rsid w:val="002353A2"/>
    <w:rsid w:val="002379DB"/>
    <w:rsid w:val="002528C4"/>
    <w:rsid w:val="002532EC"/>
    <w:rsid w:val="002536F1"/>
    <w:rsid w:val="00253E29"/>
    <w:rsid w:val="0026215D"/>
    <w:rsid w:val="0026329A"/>
    <w:rsid w:val="00265C1C"/>
    <w:rsid w:val="00273960"/>
    <w:rsid w:val="002816EE"/>
    <w:rsid w:val="00286E78"/>
    <w:rsid w:val="00295CA4"/>
    <w:rsid w:val="00297403"/>
    <w:rsid w:val="002A4F50"/>
    <w:rsid w:val="002B1E55"/>
    <w:rsid w:val="002B4323"/>
    <w:rsid w:val="002B64E4"/>
    <w:rsid w:val="002B7D19"/>
    <w:rsid w:val="002C0518"/>
    <w:rsid w:val="002C2925"/>
    <w:rsid w:val="002D0209"/>
    <w:rsid w:val="002D7DC3"/>
    <w:rsid w:val="002E3D86"/>
    <w:rsid w:val="00304E49"/>
    <w:rsid w:val="00307C11"/>
    <w:rsid w:val="0031357A"/>
    <w:rsid w:val="00316C93"/>
    <w:rsid w:val="003200D9"/>
    <w:rsid w:val="00325455"/>
    <w:rsid w:val="00327F1C"/>
    <w:rsid w:val="003368A0"/>
    <w:rsid w:val="003428DC"/>
    <w:rsid w:val="00351370"/>
    <w:rsid w:val="003718BB"/>
    <w:rsid w:val="00373011"/>
    <w:rsid w:val="003762F0"/>
    <w:rsid w:val="00377131"/>
    <w:rsid w:val="003845F8"/>
    <w:rsid w:val="00384637"/>
    <w:rsid w:val="00392206"/>
    <w:rsid w:val="003940D6"/>
    <w:rsid w:val="00397F34"/>
    <w:rsid w:val="003B11AA"/>
    <w:rsid w:val="003C0C07"/>
    <w:rsid w:val="003C1509"/>
    <w:rsid w:val="003D3CB6"/>
    <w:rsid w:val="003D5AF9"/>
    <w:rsid w:val="003D7175"/>
    <w:rsid w:val="003E2456"/>
    <w:rsid w:val="003E3A41"/>
    <w:rsid w:val="003E4797"/>
    <w:rsid w:val="003E5ACB"/>
    <w:rsid w:val="003F3447"/>
    <w:rsid w:val="00414576"/>
    <w:rsid w:val="004158C1"/>
    <w:rsid w:val="0044052A"/>
    <w:rsid w:val="00441F21"/>
    <w:rsid w:val="00447E5B"/>
    <w:rsid w:val="0046376D"/>
    <w:rsid w:val="004649A4"/>
    <w:rsid w:val="00465572"/>
    <w:rsid w:val="00471E4B"/>
    <w:rsid w:val="00474F7B"/>
    <w:rsid w:val="004946AB"/>
    <w:rsid w:val="004951A3"/>
    <w:rsid w:val="00495759"/>
    <w:rsid w:val="004A223C"/>
    <w:rsid w:val="004A245F"/>
    <w:rsid w:val="004B1CC0"/>
    <w:rsid w:val="004B58E9"/>
    <w:rsid w:val="004C1B69"/>
    <w:rsid w:val="004C420C"/>
    <w:rsid w:val="004C529D"/>
    <w:rsid w:val="004D0647"/>
    <w:rsid w:val="004D0D84"/>
    <w:rsid w:val="004D1554"/>
    <w:rsid w:val="004D33CE"/>
    <w:rsid w:val="004D581C"/>
    <w:rsid w:val="004E759D"/>
    <w:rsid w:val="004F4B80"/>
    <w:rsid w:val="004F68BD"/>
    <w:rsid w:val="004F6C8F"/>
    <w:rsid w:val="005122FD"/>
    <w:rsid w:val="005266BF"/>
    <w:rsid w:val="00536C9E"/>
    <w:rsid w:val="00547902"/>
    <w:rsid w:val="005501FA"/>
    <w:rsid w:val="005573FA"/>
    <w:rsid w:val="0056392E"/>
    <w:rsid w:val="005656D3"/>
    <w:rsid w:val="005700C7"/>
    <w:rsid w:val="0057432D"/>
    <w:rsid w:val="00583304"/>
    <w:rsid w:val="005952D2"/>
    <w:rsid w:val="005A1159"/>
    <w:rsid w:val="005A36A3"/>
    <w:rsid w:val="005A707D"/>
    <w:rsid w:val="005B7471"/>
    <w:rsid w:val="005B7D0E"/>
    <w:rsid w:val="005D11C3"/>
    <w:rsid w:val="005E0023"/>
    <w:rsid w:val="005E09BF"/>
    <w:rsid w:val="005E57CB"/>
    <w:rsid w:val="00604F08"/>
    <w:rsid w:val="00607971"/>
    <w:rsid w:val="00607ED6"/>
    <w:rsid w:val="00615561"/>
    <w:rsid w:val="00617F56"/>
    <w:rsid w:val="00621678"/>
    <w:rsid w:val="00625D4A"/>
    <w:rsid w:val="0062641C"/>
    <w:rsid w:val="0063623A"/>
    <w:rsid w:val="006405F6"/>
    <w:rsid w:val="006453B0"/>
    <w:rsid w:val="00654115"/>
    <w:rsid w:val="00655A3A"/>
    <w:rsid w:val="00664B91"/>
    <w:rsid w:val="006664DE"/>
    <w:rsid w:val="00670FBD"/>
    <w:rsid w:val="0068485A"/>
    <w:rsid w:val="006A5082"/>
    <w:rsid w:val="006B6ADD"/>
    <w:rsid w:val="006B796A"/>
    <w:rsid w:val="006C1EA9"/>
    <w:rsid w:val="006C2940"/>
    <w:rsid w:val="006C72ED"/>
    <w:rsid w:val="006D5B33"/>
    <w:rsid w:val="006E0748"/>
    <w:rsid w:val="006E07EA"/>
    <w:rsid w:val="006E2C67"/>
    <w:rsid w:val="006E4812"/>
    <w:rsid w:val="006E56A5"/>
    <w:rsid w:val="006E6274"/>
    <w:rsid w:val="006F7167"/>
    <w:rsid w:val="00714B2E"/>
    <w:rsid w:val="007202FF"/>
    <w:rsid w:val="00722A96"/>
    <w:rsid w:val="00724D28"/>
    <w:rsid w:val="00726E77"/>
    <w:rsid w:val="00740AD0"/>
    <w:rsid w:val="007421C6"/>
    <w:rsid w:val="007430CC"/>
    <w:rsid w:val="00750BF6"/>
    <w:rsid w:val="00762888"/>
    <w:rsid w:val="0076568E"/>
    <w:rsid w:val="007775E4"/>
    <w:rsid w:val="00777E76"/>
    <w:rsid w:val="00780779"/>
    <w:rsid w:val="00782D97"/>
    <w:rsid w:val="007951C6"/>
    <w:rsid w:val="00797D8B"/>
    <w:rsid w:val="007B503D"/>
    <w:rsid w:val="007C2F51"/>
    <w:rsid w:val="007C60C7"/>
    <w:rsid w:val="007D360C"/>
    <w:rsid w:val="007D512B"/>
    <w:rsid w:val="007E00EC"/>
    <w:rsid w:val="007E4B0B"/>
    <w:rsid w:val="007F1F43"/>
    <w:rsid w:val="007F3C74"/>
    <w:rsid w:val="007F5CB5"/>
    <w:rsid w:val="00800B92"/>
    <w:rsid w:val="00803D0B"/>
    <w:rsid w:val="00804BDD"/>
    <w:rsid w:val="00812148"/>
    <w:rsid w:val="008121BE"/>
    <w:rsid w:val="00814369"/>
    <w:rsid w:val="00820FA3"/>
    <w:rsid w:val="00827681"/>
    <w:rsid w:val="00835AD8"/>
    <w:rsid w:val="00840AA3"/>
    <w:rsid w:val="00841CC1"/>
    <w:rsid w:val="00843121"/>
    <w:rsid w:val="0084409B"/>
    <w:rsid w:val="00851232"/>
    <w:rsid w:val="00852C0A"/>
    <w:rsid w:val="00855172"/>
    <w:rsid w:val="008606D2"/>
    <w:rsid w:val="00860F28"/>
    <w:rsid w:val="00864BDF"/>
    <w:rsid w:val="008712CD"/>
    <w:rsid w:val="008719B1"/>
    <w:rsid w:val="008729EC"/>
    <w:rsid w:val="00886BF1"/>
    <w:rsid w:val="008A05A3"/>
    <w:rsid w:val="008A2852"/>
    <w:rsid w:val="008A4182"/>
    <w:rsid w:val="008A6734"/>
    <w:rsid w:val="008A6C23"/>
    <w:rsid w:val="008B5DA1"/>
    <w:rsid w:val="008C134D"/>
    <w:rsid w:val="008C3246"/>
    <w:rsid w:val="008C5C38"/>
    <w:rsid w:val="008C6160"/>
    <w:rsid w:val="008D3A60"/>
    <w:rsid w:val="008D70A7"/>
    <w:rsid w:val="008E16C5"/>
    <w:rsid w:val="008E1AEC"/>
    <w:rsid w:val="008E7ED2"/>
    <w:rsid w:val="008F30BD"/>
    <w:rsid w:val="008F3FEA"/>
    <w:rsid w:val="008F5CE8"/>
    <w:rsid w:val="00904544"/>
    <w:rsid w:val="00907E73"/>
    <w:rsid w:val="00911D52"/>
    <w:rsid w:val="00925C49"/>
    <w:rsid w:val="0093114B"/>
    <w:rsid w:val="0093300B"/>
    <w:rsid w:val="00935CD1"/>
    <w:rsid w:val="0094290A"/>
    <w:rsid w:val="00943839"/>
    <w:rsid w:val="0094691F"/>
    <w:rsid w:val="00953719"/>
    <w:rsid w:val="009570B8"/>
    <w:rsid w:val="009600B8"/>
    <w:rsid w:val="0097089A"/>
    <w:rsid w:val="00973F5C"/>
    <w:rsid w:val="00977248"/>
    <w:rsid w:val="00995D02"/>
    <w:rsid w:val="00996668"/>
    <w:rsid w:val="009A4D36"/>
    <w:rsid w:val="009B2294"/>
    <w:rsid w:val="009C1038"/>
    <w:rsid w:val="009C5072"/>
    <w:rsid w:val="009C7B18"/>
    <w:rsid w:val="009D058A"/>
    <w:rsid w:val="009E7593"/>
    <w:rsid w:val="009F6588"/>
    <w:rsid w:val="009F6803"/>
    <w:rsid w:val="00A01EC8"/>
    <w:rsid w:val="00A26DA8"/>
    <w:rsid w:val="00A62C2A"/>
    <w:rsid w:val="00A6329E"/>
    <w:rsid w:val="00A64268"/>
    <w:rsid w:val="00A66DF4"/>
    <w:rsid w:val="00A67395"/>
    <w:rsid w:val="00A76EBF"/>
    <w:rsid w:val="00A82B8C"/>
    <w:rsid w:val="00A85BFC"/>
    <w:rsid w:val="00A9354F"/>
    <w:rsid w:val="00A93C46"/>
    <w:rsid w:val="00A97672"/>
    <w:rsid w:val="00AA5314"/>
    <w:rsid w:val="00AB3EF1"/>
    <w:rsid w:val="00AB4FED"/>
    <w:rsid w:val="00AC78CF"/>
    <w:rsid w:val="00AE7523"/>
    <w:rsid w:val="00AF11EA"/>
    <w:rsid w:val="00B11242"/>
    <w:rsid w:val="00B13487"/>
    <w:rsid w:val="00B21C5E"/>
    <w:rsid w:val="00B26222"/>
    <w:rsid w:val="00B328E1"/>
    <w:rsid w:val="00B3674E"/>
    <w:rsid w:val="00B36AF0"/>
    <w:rsid w:val="00B41740"/>
    <w:rsid w:val="00B42584"/>
    <w:rsid w:val="00B42A10"/>
    <w:rsid w:val="00B43E34"/>
    <w:rsid w:val="00B532EA"/>
    <w:rsid w:val="00B56761"/>
    <w:rsid w:val="00B63E69"/>
    <w:rsid w:val="00B64D01"/>
    <w:rsid w:val="00B70AB0"/>
    <w:rsid w:val="00B80BD8"/>
    <w:rsid w:val="00BC6C26"/>
    <w:rsid w:val="00BE0946"/>
    <w:rsid w:val="00BE4A2A"/>
    <w:rsid w:val="00BF76DF"/>
    <w:rsid w:val="00BF7C57"/>
    <w:rsid w:val="00C009CE"/>
    <w:rsid w:val="00C113B9"/>
    <w:rsid w:val="00C11E10"/>
    <w:rsid w:val="00C13587"/>
    <w:rsid w:val="00C2008C"/>
    <w:rsid w:val="00C26754"/>
    <w:rsid w:val="00C3221B"/>
    <w:rsid w:val="00C345E0"/>
    <w:rsid w:val="00C42E67"/>
    <w:rsid w:val="00C466D1"/>
    <w:rsid w:val="00C66D72"/>
    <w:rsid w:val="00C776BC"/>
    <w:rsid w:val="00C81E7C"/>
    <w:rsid w:val="00C85625"/>
    <w:rsid w:val="00C8737C"/>
    <w:rsid w:val="00C87A1C"/>
    <w:rsid w:val="00C9464A"/>
    <w:rsid w:val="00C95EDB"/>
    <w:rsid w:val="00C9615B"/>
    <w:rsid w:val="00C966A6"/>
    <w:rsid w:val="00C96DFB"/>
    <w:rsid w:val="00CB170C"/>
    <w:rsid w:val="00CB3F46"/>
    <w:rsid w:val="00CB7AAF"/>
    <w:rsid w:val="00CD4A08"/>
    <w:rsid w:val="00CD6967"/>
    <w:rsid w:val="00CE4F45"/>
    <w:rsid w:val="00CE7EC9"/>
    <w:rsid w:val="00CF37C8"/>
    <w:rsid w:val="00D0309F"/>
    <w:rsid w:val="00D043BF"/>
    <w:rsid w:val="00D0728A"/>
    <w:rsid w:val="00D10A9C"/>
    <w:rsid w:val="00D15787"/>
    <w:rsid w:val="00D17961"/>
    <w:rsid w:val="00D200C2"/>
    <w:rsid w:val="00D24CF6"/>
    <w:rsid w:val="00D36774"/>
    <w:rsid w:val="00D40A0F"/>
    <w:rsid w:val="00D433B1"/>
    <w:rsid w:val="00D473E6"/>
    <w:rsid w:val="00D51288"/>
    <w:rsid w:val="00D63D63"/>
    <w:rsid w:val="00D70592"/>
    <w:rsid w:val="00D71631"/>
    <w:rsid w:val="00D749B2"/>
    <w:rsid w:val="00D74D18"/>
    <w:rsid w:val="00D76F5F"/>
    <w:rsid w:val="00D77735"/>
    <w:rsid w:val="00D82ADD"/>
    <w:rsid w:val="00DA1B24"/>
    <w:rsid w:val="00DA4C18"/>
    <w:rsid w:val="00DC3CCB"/>
    <w:rsid w:val="00DD246D"/>
    <w:rsid w:val="00DF2751"/>
    <w:rsid w:val="00DF3824"/>
    <w:rsid w:val="00E0111D"/>
    <w:rsid w:val="00E0556F"/>
    <w:rsid w:val="00E07222"/>
    <w:rsid w:val="00E1085B"/>
    <w:rsid w:val="00E251A0"/>
    <w:rsid w:val="00E456F1"/>
    <w:rsid w:val="00E50480"/>
    <w:rsid w:val="00E61045"/>
    <w:rsid w:val="00E622C5"/>
    <w:rsid w:val="00E62748"/>
    <w:rsid w:val="00E646CA"/>
    <w:rsid w:val="00E71528"/>
    <w:rsid w:val="00E842BD"/>
    <w:rsid w:val="00E90A83"/>
    <w:rsid w:val="00E90C0F"/>
    <w:rsid w:val="00E9630D"/>
    <w:rsid w:val="00E9798A"/>
    <w:rsid w:val="00EA0A67"/>
    <w:rsid w:val="00EA38D6"/>
    <w:rsid w:val="00EA43E9"/>
    <w:rsid w:val="00EA6A64"/>
    <w:rsid w:val="00EA77D5"/>
    <w:rsid w:val="00EB030D"/>
    <w:rsid w:val="00EB1F3E"/>
    <w:rsid w:val="00EB23C8"/>
    <w:rsid w:val="00EC57E2"/>
    <w:rsid w:val="00ED0DB4"/>
    <w:rsid w:val="00ED15C3"/>
    <w:rsid w:val="00ED430D"/>
    <w:rsid w:val="00ED72EB"/>
    <w:rsid w:val="00EE7BE9"/>
    <w:rsid w:val="00F00DEC"/>
    <w:rsid w:val="00F01188"/>
    <w:rsid w:val="00F04366"/>
    <w:rsid w:val="00F050A4"/>
    <w:rsid w:val="00F07B68"/>
    <w:rsid w:val="00F10D6B"/>
    <w:rsid w:val="00F11C5A"/>
    <w:rsid w:val="00F13B75"/>
    <w:rsid w:val="00F13DB8"/>
    <w:rsid w:val="00F24B35"/>
    <w:rsid w:val="00F262BA"/>
    <w:rsid w:val="00F27E03"/>
    <w:rsid w:val="00F32FFC"/>
    <w:rsid w:val="00F33B75"/>
    <w:rsid w:val="00F36B2F"/>
    <w:rsid w:val="00F42F4C"/>
    <w:rsid w:val="00F504B0"/>
    <w:rsid w:val="00F60C62"/>
    <w:rsid w:val="00F67986"/>
    <w:rsid w:val="00F67E68"/>
    <w:rsid w:val="00F712DE"/>
    <w:rsid w:val="00F728C7"/>
    <w:rsid w:val="00F87BA6"/>
    <w:rsid w:val="00F90DFF"/>
    <w:rsid w:val="00FB1031"/>
    <w:rsid w:val="00FB2064"/>
    <w:rsid w:val="00FB6313"/>
    <w:rsid w:val="00FB6903"/>
    <w:rsid w:val="00FC41A2"/>
    <w:rsid w:val="00FD513D"/>
    <w:rsid w:val="00FE4415"/>
    <w:rsid w:val="00FF0DE4"/>
    <w:rsid w:val="00FF7989"/>
    <w:rsid w:val="04F100D3"/>
    <w:rsid w:val="0D545F5B"/>
    <w:rsid w:val="0D87728C"/>
    <w:rsid w:val="1492424A"/>
    <w:rsid w:val="172355D3"/>
    <w:rsid w:val="1A8510A6"/>
    <w:rsid w:val="1A8A7206"/>
    <w:rsid w:val="1AAC114E"/>
    <w:rsid w:val="1B045BFB"/>
    <w:rsid w:val="20F24F56"/>
    <w:rsid w:val="23623B5A"/>
    <w:rsid w:val="26C93910"/>
    <w:rsid w:val="278C2FDB"/>
    <w:rsid w:val="2C845273"/>
    <w:rsid w:val="2CCA0538"/>
    <w:rsid w:val="2E544F9C"/>
    <w:rsid w:val="2FC5794B"/>
    <w:rsid w:val="300E12F2"/>
    <w:rsid w:val="33CB0B09"/>
    <w:rsid w:val="359958F6"/>
    <w:rsid w:val="386D5DD3"/>
    <w:rsid w:val="38D43C36"/>
    <w:rsid w:val="3D546D23"/>
    <w:rsid w:val="416F3BE9"/>
    <w:rsid w:val="43372AFA"/>
    <w:rsid w:val="4341765D"/>
    <w:rsid w:val="4639468D"/>
    <w:rsid w:val="4CB94691"/>
    <w:rsid w:val="5113007B"/>
    <w:rsid w:val="587711FE"/>
    <w:rsid w:val="5A0752CB"/>
    <w:rsid w:val="5A6E47F8"/>
    <w:rsid w:val="5AB26B9A"/>
    <w:rsid w:val="5D5C3C56"/>
    <w:rsid w:val="6561422C"/>
    <w:rsid w:val="675873F1"/>
    <w:rsid w:val="6986188D"/>
    <w:rsid w:val="6C1C0317"/>
    <w:rsid w:val="72F93C88"/>
    <w:rsid w:val="755B78C8"/>
    <w:rsid w:val="77DF0504"/>
    <w:rsid w:val="7C761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47"/>
    <w:qFormat/>
    <w:uiPriority w:val="0"/>
    <w:pPr>
      <w:keepNext/>
      <w:tabs>
        <w:tab w:val="left" w:pos="0"/>
        <w:tab w:val="left" w:pos="840"/>
      </w:tabs>
      <w:spacing w:before="240"/>
      <w:ind w:left="840" w:hanging="420"/>
      <w:outlineLvl w:val="1"/>
    </w:pPr>
    <w:rPr>
      <w:rFonts w:ascii="Calibri" w:hAnsi="Calibri" w:eastAsia="宋体" w:cs="Times New Roman"/>
      <w:b/>
      <w:sz w:val="28"/>
      <w:szCs w:val="24"/>
      <w:u w:val="single"/>
    </w:rPr>
  </w:style>
  <w:style w:type="paragraph" w:styleId="3">
    <w:name w:val="heading 3"/>
    <w:basedOn w:val="1"/>
    <w:next w:val="1"/>
    <w:link w:val="48"/>
    <w:qFormat/>
    <w:uiPriority w:val="0"/>
    <w:pPr>
      <w:keepNext/>
      <w:tabs>
        <w:tab w:val="left" w:pos="0"/>
        <w:tab w:val="left" w:pos="1260"/>
      </w:tabs>
      <w:spacing w:before="240"/>
      <w:ind w:left="1260" w:hanging="420"/>
      <w:outlineLvl w:val="2"/>
    </w:pPr>
    <w:rPr>
      <w:rFonts w:ascii="Calibri" w:hAnsi="Calibri" w:eastAsia="宋体" w:cs="Times New Roman"/>
      <w:b/>
      <w:sz w:val="24"/>
      <w:szCs w:val="24"/>
      <w:u w:val="single"/>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6"/>
    <w:qFormat/>
    <w:uiPriority w:val="0"/>
    <w:pPr>
      <w:jc w:val="left"/>
    </w:pPr>
    <w:rPr>
      <w:rFonts w:ascii="Times New Roman" w:hAnsi="Times New Roman" w:eastAsia="宋体" w:cs="Times New Roman"/>
      <w:szCs w:val="24"/>
    </w:rPr>
  </w:style>
  <w:style w:type="paragraph" w:styleId="5">
    <w:name w:val="Body Text Indent"/>
    <w:basedOn w:val="1"/>
    <w:link w:val="45"/>
    <w:qFormat/>
    <w:uiPriority w:val="0"/>
    <w:pPr>
      <w:tabs>
        <w:tab w:val="left" w:pos="7560"/>
      </w:tabs>
      <w:ind w:firstLine="420"/>
    </w:pPr>
    <w:rPr>
      <w:rFonts w:ascii="Calibri" w:hAnsi="Calibri" w:eastAsia="宋体" w:cs="Times New Roman"/>
      <w:sz w:val="13"/>
      <w:szCs w:val="20"/>
    </w:rPr>
  </w:style>
  <w:style w:type="paragraph" w:styleId="6">
    <w:name w:val="Plain Text"/>
    <w:basedOn w:val="1"/>
    <w:link w:val="22"/>
    <w:qFormat/>
    <w:uiPriority w:val="0"/>
    <w:rPr>
      <w:rFonts w:ascii="宋体" w:hAnsi="Courier New" w:eastAsia="宋体" w:cs="Times New Roman"/>
      <w:szCs w:val="20"/>
    </w:rPr>
  </w:style>
  <w:style w:type="paragraph" w:styleId="7">
    <w:name w:val="Date"/>
    <w:basedOn w:val="1"/>
    <w:next w:val="1"/>
    <w:link w:val="44"/>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semiHidden/>
    <w:unhideWhenUsed/>
    <w:qFormat/>
    <w:uiPriority w:val="99"/>
    <w:rPr>
      <w:color w:val="800080"/>
      <w:u w:val="single"/>
    </w:rPr>
  </w:style>
  <w:style w:type="character" w:styleId="18">
    <w:name w:val="Emphasis"/>
    <w:basedOn w:val="14"/>
    <w:qFormat/>
    <w:uiPriority w:val="20"/>
    <w:rPr>
      <w:i/>
      <w:iCs/>
    </w:rPr>
  </w:style>
  <w:style w:type="character" w:styleId="19">
    <w:name w:val="Hyperlink"/>
    <w:basedOn w:val="14"/>
    <w:unhideWhenUsed/>
    <w:qFormat/>
    <w:uiPriority w:val="99"/>
    <w:rPr>
      <w:color w:val="0000FF" w:themeColor="hyperlink"/>
      <w:u w:val="single"/>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纯文本 Char"/>
    <w:basedOn w:val="14"/>
    <w:link w:val="6"/>
    <w:qFormat/>
    <w:uiPriority w:val="0"/>
    <w:rPr>
      <w:rFonts w:ascii="宋体" w:hAnsi="Courier New" w:eastAsia="宋体" w:cs="Times New Roman"/>
      <w:szCs w:val="20"/>
    </w:rPr>
  </w:style>
  <w:style w:type="character" w:customStyle="1" w:styleId="23">
    <w:name w:val="批注框文本 Char"/>
    <w:basedOn w:val="14"/>
    <w:link w:val="8"/>
    <w:semiHidden/>
    <w:qFormat/>
    <w:uiPriority w:val="99"/>
    <w:rPr>
      <w:sz w:val="18"/>
      <w:szCs w:val="18"/>
    </w:rPr>
  </w:style>
  <w:style w:type="paragraph" w:customStyle="1" w:styleId="24">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8">
    <w:name w:val="xl66"/>
    <w:basedOn w:val="1"/>
    <w:qFormat/>
    <w:uiPriority w:val="0"/>
    <w:pPr>
      <w:widowControl/>
      <w:spacing w:before="100" w:beforeAutospacing="1" w:after="100" w:afterAutospacing="1"/>
      <w:jc w:val="center"/>
    </w:pPr>
    <w:rPr>
      <w:rFonts w:ascii="Verdana" w:hAnsi="Verdana" w:eastAsia="宋体" w:cs="宋体"/>
      <w:color w:val="000000"/>
      <w:kern w:val="0"/>
      <w:sz w:val="22"/>
    </w:rPr>
  </w:style>
  <w:style w:type="paragraph" w:customStyle="1" w:styleId="29">
    <w:name w:val="xl6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eastAsia="宋体" w:cs="宋体"/>
      <w:kern w:val="0"/>
      <w:sz w:val="18"/>
      <w:szCs w:val="18"/>
    </w:rPr>
  </w:style>
  <w:style w:type="paragraph" w:customStyle="1" w:styleId="3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color w:val="000000"/>
      <w:kern w:val="0"/>
      <w:sz w:val="20"/>
      <w:szCs w:val="20"/>
    </w:rPr>
  </w:style>
  <w:style w:type="paragraph" w:customStyle="1" w:styleId="36">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0">
    <w:name w:val="xl78"/>
    <w:basedOn w:val="1"/>
    <w:qFormat/>
    <w:uiPriority w:val="0"/>
    <w:pPr>
      <w:widowControl/>
      <w:spacing w:before="100" w:beforeAutospacing="1" w:after="100" w:afterAutospacing="1"/>
      <w:jc w:val="center"/>
    </w:pPr>
    <w:rPr>
      <w:rFonts w:ascii="宋体" w:hAnsi="宋体" w:eastAsia="宋体" w:cs="宋体"/>
      <w:b/>
      <w:bCs/>
      <w:color w:val="000000"/>
      <w:kern w:val="0"/>
      <w:sz w:val="36"/>
      <w:szCs w:val="36"/>
    </w:rPr>
  </w:style>
  <w:style w:type="paragraph" w:customStyle="1" w:styleId="41">
    <w:name w:val="xl79"/>
    <w:basedOn w:val="1"/>
    <w:qFormat/>
    <w:uiPriority w:val="0"/>
    <w:pPr>
      <w:widowControl/>
      <w:spacing w:before="100" w:beforeAutospacing="1" w:after="100" w:afterAutospacing="1"/>
      <w:jc w:val="center"/>
    </w:pPr>
    <w:rPr>
      <w:rFonts w:ascii="宋体" w:hAnsi="宋体" w:eastAsia="宋体" w:cs="宋体"/>
      <w:b/>
      <w:bCs/>
      <w:color w:val="000000"/>
      <w:kern w:val="0"/>
      <w:sz w:val="28"/>
      <w:szCs w:val="28"/>
    </w:rPr>
  </w:style>
  <w:style w:type="paragraph" w:customStyle="1" w:styleId="42">
    <w:name w:val="Char1 Char Char Char"/>
    <w:basedOn w:val="1"/>
    <w:qFormat/>
    <w:uiPriority w:val="0"/>
    <w:rPr>
      <w:rFonts w:ascii="Times New Roman" w:hAnsi="Times New Roman" w:eastAsia="宋体" w:cs="Times New Roman"/>
      <w:szCs w:val="24"/>
    </w:rPr>
  </w:style>
  <w:style w:type="paragraph" w:styleId="43">
    <w:name w:val="List Paragraph"/>
    <w:basedOn w:val="1"/>
    <w:qFormat/>
    <w:uiPriority w:val="1"/>
    <w:pPr>
      <w:ind w:firstLine="420" w:firstLineChars="200"/>
    </w:pPr>
  </w:style>
  <w:style w:type="character" w:customStyle="1" w:styleId="44">
    <w:name w:val="日期 Char"/>
    <w:basedOn w:val="14"/>
    <w:link w:val="7"/>
    <w:semiHidden/>
    <w:qFormat/>
    <w:uiPriority w:val="99"/>
  </w:style>
  <w:style w:type="character" w:customStyle="1" w:styleId="45">
    <w:name w:val="正文文本缩进 Char"/>
    <w:basedOn w:val="14"/>
    <w:link w:val="5"/>
    <w:qFormat/>
    <w:uiPriority w:val="0"/>
    <w:rPr>
      <w:rFonts w:ascii="Calibri" w:hAnsi="Calibri" w:eastAsia="宋体" w:cs="Times New Roman"/>
      <w:sz w:val="13"/>
      <w:szCs w:val="20"/>
    </w:rPr>
  </w:style>
  <w:style w:type="character" w:customStyle="1" w:styleId="46">
    <w:name w:val="批注文字 Char"/>
    <w:basedOn w:val="14"/>
    <w:link w:val="4"/>
    <w:qFormat/>
    <w:uiPriority w:val="0"/>
    <w:rPr>
      <w:rFonts w:ascii="Times New Roman" w:hAnsi="Times New Roman" w:eastAsia="宋体" w:cs="Times New Roman"/>
      <w:szCs w:val="24"/>
    </w:rPr>
  </w:style>
  <w:style w:type="character" w:customStyle="1" w:styleId="47">
    <w:name w:val="标题 2 Char"/>
    <w:basedOn w:val="14"/>
    <w:link w:val="2"/>
    <w:qFormat/>
    <w:uiPriority w:val="0"/>
    <w:rPr>
      <w:rFonts w:ascii="Calibri" w:hAnsi="Calibri" w:eastAsia="宋体" w:cs="Times New Roman"/>
      <w:b/>
      <w:sz w:val="28"/>
      <w:szCs w:val="24"/>
      <w:u w:val="single"/>
    </w:rPr>
  </w:style>
  <w:style w:type="character" w:customStyle="1" w:styleId="48">
    <w:name w:val="标题 3 Char"/>
    <w:basedOn w:val="14"/>
    <w:link w:val="3"/>
    <w:qFormat/>
    <w:uiPriority w:val="0"/>
    <w:rPr>
      <w:rFonts w:ascii="Calibri" w:hAnsi="Calibri" w:eastAsia="宋体" w:cs="Times New Roman"/>
      <w:b/>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104"/>
    <customShpInfo spid="_x0000_s4105"/>
    <customShpInfo spid="_x0000_s4098"/>
    <customShpInfo spid="_x0000_s4106"/>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CD6194-B5A0-4B27-B742-8D197C15F03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6495</Words>
  <Characters>7080</Characters>
  <Lines>59</Lines>
  <Paragraphs>16</Paragraphs>
  <TotalTime>40</TotalTime>
  <ScaleCrop>false</ScaleCrop>
  <LinksUpToDate>false</LinksUpToDate>
  <CharactersWithSpaces>7588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2022-04-24T10:12:00Z</dcterms:created>
  <dc:creator>asus</dc:creator>
  <cp:lastModifiedBy>吴丽芳</cp:lastModifiedBy>
  <cp:lastPrinted>2012-12-13T07:22:00Z</cp:lastPrinted>
  <dcterms:modified xsi:type="dcterms:W3CDTF">2022-10-26T09:34:00Z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4D39EC1A427E468EB2806B9722932176</vt:lpwstr>
  </property>
</Properties>
</file>